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6016" w:rsidR="001B657E" w:rsidP="13801D4C" w:rsidRDefault="001B657E" w14:paraId="4E0771CE" w14:textId="77777777" w14:noSpellErr="1">
      <w:pPr>
        <w:pStyle w:val="NoSpacing"/>
        <w:rPr>
          <w:rStyle w:val="TitleChar"/>
          <w:rFonts w:ascii="Neue Haas Unica" w:hAnsi="Neue Haas Unica"/>
          <w:color w:val="auto"/>
          <w:sz w:val="20"/>
          <w:szCs w:val="20"/>
        </w:rPr>
      </w:pPr>
    </w:p>
    <w:p w:rsidRPr="00B06016" w:rsidR="007E28AA" w:rsidP="007E28AA" w:rsidRDefault="007E28AA" w14:paraId="6ABB7422" w14:textId="77777777">
      <w:pPr>
        <w:widowControl w:val="0"/>
        <w:autoSpaceDE w:val="0"/>
        <w:autoSpaceDN w:val="0"/>
        <w:adjustRightInd w:val="0"/>
        <w:spacing w:after="0" w:line="240" w:lineRule="auto"/>
        <w:rPr>
          <w:rFonts w:ascii="Neue Haas Unica" w:hAnsi="Neue Haas Unica" w:eastAsia="Calibri" w:cs="Times New Roman"/>
          <w:i/>
          <w:sz w:val="20"/>
          <w:szCs w:val="20"/>
          <w:lang w:val="en-US"/>
        </w:rPr>
      </w:pPr>
      <w:r w:rsidRPr="00B06016">
        <w:rPr>
          <w:rFonts w:ascii="Neue Haas Unica" w:hAnsi="Neue Haas Unica" w:eastAsia="Calibri" w:cs="Times New Roman"/>
          <w:i/>
          <w:sz w:val="20"/>
          <w:szCs w:val="20"/>
          <w:lang w:val="en-US"/>
        </w:rPr>
        <w:t>When planning your evacuation routes to outside assembly areas and shelters, consider the following:</w:t>
      </w:r>
    </w:p>
    <w:p w:rsidRPr="00B06016" w:rsidR="00BE3616" w:rsidP="13801D4C" w:rsidRDefault="00BE3616" w14:paraId="05F71BAC" w14:textId="77777777" w14:noSpellErr="1">
      <w:pPr>
        <w:pStyle w:val="NoSpacing"/>
        <w:rPr>
          <w:rStyle w:val="TitleChar"/>
          <w:rFonts w:ascii="Neue Haas Unica" w:hAnsi="Neue Haas Unica"/>
          <w:color w:val="auto"/>
          <w:sz w:val="20"/>
          <w:szCs w:val="20"/>
          <w:lang w:val="en-US"/>
        </w:rPr>
      </w:pPr>
    </w:p>
    <w:p w:rsidRPr="00B06016" w:rsidR="007E28AA" w:rsidP="007E28AA" w:rsidRDefault="007E28AA" w14:paraId="021933D3" w14:textId="4B34BBA2">
      <w:pPr>
        <w:widowControl w:val="0"/>
        <w:autoSpaceDE w:val="0"/>
        <w:autoSpaceDN w:val="0"/>
        <w:adjustRightInd w:val="0"/>
        <w:spacing w:after="0" w:line="240" w:lineRule="auto"/>
        <w:rPr>
          <w:rFonts w:ascii="Neue Haas Unica" w:hAnsi="Neue Haas Unica" w:eastAsia="Calibri" w:cs="Times New Roman"/>
          <w:b/>
          <w:sz w:val="20"/>
          <w:szCs w:val="20"/>
          <w:lang w:val="en-US"/>
        </w:rPr>
      </w:pPr>
      <w:r w:rsidRPr="00B06016">
        <w:rPr>
          <w:rFonts w:ascii="Neue Haas Unica" w:hAnsi="Neue Haas Unica" w:eastAsia="Calibri" w:cs="Times New Roman"/>
          <w:b/>
          <w:sz w:val="20"/>
          <w:szCs w:val="20"/>
          <w:lang w:val="en-US"/>
        </w:rPr>
        <w:t>Exit Plan:</w:t>
      </w:r>
    </w:p>
    <w:p w:rsidRPr="00B06016" w:rsidR="007E28AA" w:rsidP="007E28AA" w:rsidRDefault="007E28AA" w14:paraId="1BE5D9A8" w14:textId="77777777" w14:noSpellErr="1">
      <w:pPr>
        <w:widowControl w:val="0"/>
        <w:autoSpaceDE w:val="0"/>
        <w:autoSpaceDN w:val="0"/>
        <w:adjustRightInd w:val="0"/>
        <w:spacing w:after="0" w:line="240" w:lineRule="auto"/>
        <w:ind w:firstLine="180"/>
        <w:rPr>
          <w:rFonts w:ascii="Neue Haas Unica" w:hAnsi="Neue Haas Unica" w:eastAsia="Calibri" w:cs="Times New Roman"/>
          <w:sz w:val="20"/>
          <w:szCs w:val="20"/>
          <w:lang w:val="en-US"/>
        </w:rPr>
      </w:pPr>
    </w:p>
    <w:p w:rsidRPr="00B06016" w:rsidR="007E28AA" w:rsidP="007E28AA" w:rsidRDefault="007E28AA" w14:paraId="5BDBB7C1" w14:textId="565A1444">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Plan </w:t>
      </w:r>
      <w:r w:rsidRPr="00B06016" w:rsidR="008B53EE">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 xml:space="preserve">xit routes so that exterior doors and other </w:t>
      </w:r>
      <w:r w:rsidRPr="00B06016" w:rsidR="59CD4395">
        <w:rPr>
          <w:rFonts w:ascii="Neue Haas Unica" w:hAnsi="Neue Haas Unica" w:eastAsia="Calibri" w:cs="Times New Roman"/>
          <w:sz w:val="20"/>
          <w:szCs w:val="20"/>
          <w:lang w:val="en-US"/>
        </w:rPr>
        <w:t>exits</w:t>
      </w:r>
      <w:r w:rsidRPr="00B06016">
        <w:rPr>
          <w:rFonts w:ascii="Neue Haas Unica" w:hAnsi="Neue Haas Unica" w:eastAsia="Calibri" w:cs="Times New Roman"/>
          <w:sz w:val="20"/>
          <w:szCs w:val="20"/>
          <w:lang w:val="en-US"/>
        </w:rPr>
        <w:t xml:space="preserve"> lead directly onto streets, yards, or other areas giving safe access to open spaces.</w:t>
      </w:r>
    </w:p>
    <w:p w:rsidRPr="00B06016" w:rsidR="007E28AA" w:rsidP="007E28AA" w:rsidRDefault="007E28AA" w14:paraId="17256106" w14:textId="564B6A51">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Review your </w:t>
      </w:r>
      <w:r w:rsidRPr="00B06016" w:rsidR="008B53EE">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xit plan annual</w:t>
      </w:r>
      <w:r w:rsidRPr="00B06016" w:rsidR="008B53EE">
        <w:rPr>
          <w:rFonts w:ascii="Neue Haas Unica" w:hAnsi="Neue Haas Unica" w:eastAsia="Calibri" w:cs="Times New Roman"/>
          <w:sz w:val="20"/>
          <w:szCs w:val="20"/>
          <w:lang w:val="en-US"/>
        </w:rPr>
        <w:t>ly</w:t>
      </w:r>
      <w:r w:rsidRPr="00B06016">
        <w:rPr>
          <w:rFonts w:ascii="Neue Haas Unica" w:hAnsi="Neue Haas Unica" w:eastAsia="Calibri" w:cs="Times New Roman"/>
          <w:sz w:val="20"/>
          <w:szCs w:val="20"/>
          <w:lang w:val="en-US"/>
        </w:rPr>
        <w:t xml:space="preserve"> with your local fire officials and building inspector.</w:t>
      </w:r>
    </w:p>
    <w:p w:rsidRPr="00B06016" w:rsidR="007E28AA" w:rsidP="007E28AA" w:rsidRDefault="007E28AA" w14:paraId="1007EAF7" w14:textId="6030B90F">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Post copies of the </w:t>
      </w:r>
      <w:r w:rsidRPr="00B06016" w:rsidR="00D52BF4">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xit plan prominently around the building</w:t>
      </w:r>
      <w:r w:rsidRPr="00B06016" w:rsidR="16D98406">
        <w:rPr>
          <w:rFonts w:ascii="Neue Haas Unica" w:hAnsi="Neue Haas Unica" w:eastAsia="Calibri" w:cs="Times New Roman"/>
          <w:sz w:val="20"/>
          <w:szCs w:val="20"/>
          <w:lang w:val="en-US"/>
        </w:rPr>
        <w:t>, in multiple languages if needed.</w:t>
      </w:r>
      <w:r w:rsidRPr="00B06016">
        <w:rPr>
          <w:rFonts w:ascii="Neue Haas Unica" w:hAnsi="Neue Haas Unica" w:eastAsia="Calibri" w:cs="Times New Roman"/>
          <w:sz w:val="20"/>
          <w:szCs w:val="20"/>
          <w:lang w:val="en-US"/>
        </w:rPr>
        <w:t xml:space="preserve">  </w:t>
      </w:r>
    </w:p>
    <w:p w:rsidRPr="00B06016" w:rsidR="007E28AA" w:rsidP="007E28AA" w:rsidRDefault="56445558" w14:paraId="1ACDB9A9" w14:textId="33D8364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Ensure</w:t>
      </w:r>
      <w:r w:rsidRPr="00B06016" w:rsidR="007E28AA">
        <w:rPr>
          <w:rFonts w:ascii="Neue Haas Unica" w:hAnsi="Neue Haas Unica" w:eastAsia="Calibri" w:cs="Times New Roman"/>
          <w:sz w:val="20"/>
          <w:szCs w:val="20"/>
          <w:lang w:val="en-US"/>
        </w:rPr>
        <w:t xml:space="preserve"> that during off-hour periods</w:t>
      </w:r>
      <w:r w:rsidRPr="00B06016" w:rsidR="5ED88925">
        <w:rPr>
          <w:rFonts w:ascii="Neue Haas Unica" w:hAnsi="Neue Haas Unica" w:eastAsia="Calibri" w:cs="Times New Roman"/>
          <w:sz w:val="20"/>
          <w:szCs w:val="20"/>
          <w:lang w:val="en-US"/>
        </w:rPr>
        <w:t>,</w:t>
      </w:r>
      <w:r w:rsidRPr="00B06016" w:rsidR="007E28AA">
        <w:rPr>
          <w:rFonts w:ascii="Neue Haas Unica" w:hAnsi="Neue Haas Unica" w:eastAsia="Calibri" w:cs="Times New Roman"/>
          <w:sz w:val="20"/>
          <w:szCs w:val="20"/>
          <w:lang w:val="en-US"/>
        </w:rPr>
        <w:t xml:space="preserve"> notification systems are active and capable of warning </w:t>
      </w:r>
      <w:r w:rsidRPr="00B06016" w:rsidR="00D82056">
        <w:rPr>
          <w:rFonts w:ascii="Neue Haas Unica" w:hAnsi="Neue Haas Unica" w:eastAsia="Calibri" w:cs="Times New Roman"/>
          <w:sz w:val="20"/>
          <w:szCs w:val="20"/>
          <w:lang w:val="en-US"/>
        </w:rPr>
        <w:t>out-of-building</w:t>
      </w:r>
      <w:r w:rsidRPr="00B06016" w:rsidR="007E28AA">
        <w:rPr>
          <w:rFonts w:ascii="Neue Haas Unica" w:hAnsi="Neue Haas Unica" w:eastAsia="Calibri" w:cs="Times New Roman"/>
          <w:sz w:val="20"/>
          <w:szCs w:val="20"/>
          <w:lang w:val="en-US"/>
        </w:rPr>
        <w:t xml:space="preserve"> staff and passers-by of </w:t>
      </w:r>
      <w:r w:rsidRPr="00B06016" w:rsidR="3C019968">
        <w:rPr>
          <w:rFonts w:ascii="Neue Haas Unica" w:hAnsi="Neue Haas Unica" w:eastAsia="Calibri" w:cs="Times New Roman"/>
          <w:sz w:val="20"/>
          <w:szCs w:val="20"/>
          <w:lang w:val="en-US"/>
        </w:rPr>
        <w:t>any potential emergency</w:t>
      </w:r>
      <w:r w:rsidRPr="00B06016" w:rsidR="007E28AA">
        <w:rPr>
          <w:rFonts w:ascii="Neue Haas Unica" w:hAnsi="Neue Haas Unica" w:eastAsia="Calibri" w:cs="Times New Roman"/>
          <w:sz w:val="20"/>
          <w:szCs w:val="20"/>
          <w:lang w:val="en-US"/>
        </w:rPr>
        <w:t xml:space="preserve"> at the facility.</w:t>
      </w:r>
    </w:p>
    <w:p w:rsidRPr="00B06016" w:rsidR="00DF6618" w:rsidP="00DF6618" w:rsidRDefault="00DF6618" w14:paraId="09F5135E" w14:textId="77777777" w14:noSpellErr="1">
      <w:pPr>
        <w:widowControl w:val="0"/>
        <w:autoSpaceDE w:val="0"/>
        <w:autoSpaceDN w:val="0"/>
        <w:adjustRightInd w:val="0"/>
        <w:spacing w:after="200" w:line="276" w:lineRule="auto"/>
        <w:ind w:left="720"/>
        <w:contextualSpacing/>
        <w:rPr>
          <w:rFonts w:ascii="Neue Haas Unica" w:hAnsi="Neue Haas Unica" w:eastAsia="Calibri" w:cs="Times New Roman"/>
          <w:sz w:val="20"/>
          <w:szCs w:val="20"/>
          <w:lang w:val="en-US"/>
        </w:rPr>
      </w:pPr>
    </w:p>
    <w:p w:rsidRPr="00B06016" w:rsidR="007E28AA" w:rsidP="007E28AA" w:rsidRDefault="007E28AA" w14:paraId="104893D6" w14:textId="2254C103">
      <w:pPr>
        <w:widowControl w:val="0"/>
        <w:autoSpaceDE w:val="0"/>
        <w:autoSpaceDN w:val="0"/>
        <w:adjustRightInd w:val="0"/>
        <w:spacing w:after="0" w:line="240" w:lineRule="auto"/>
        <w:rPr>
          <w:rFonts w:ascii="Neue Haas Unica" w:hAnsi="Neue Haas Unica" w:eastAsia="Calibri" w:cs="Times New Roman"/>
          <w:b/>
          <w:sz w:val="20"/>
          <w:szCs w:val="20"/>
          <w:lang w:val="en-US"/>
        </w:rPr>
      </w:pPr>
      <w:r w:rsidRPr="00B06016">
        <w:rPr>
          <w:rFonts w:ascii="Neue Haas Unica" w:hAnsi="Neue Haas Unica" w:eastAsia="Calibri" w:cs="Times New Roman"/>
          <w:b/>
          <w:sz w:val="20"/>
          <w:szCs w:val="20"/>
          <w:lang w:val="en-US"/>
        </w:rPr>
        <w:t>Exit Route</w:t>
      </w:r>
      <w:r w:rsidRPr="00B06016" w:rsidR="00D82056">
        <w:rPr>
          <w:rFonts w:ascii="Neue Haas Unica" w:hAnsi="Neue Haas Unica" w:eastAsia="Calibri" w:cs="Times New Roman"/>
          <w:b/>
          <w:sz w:val="20"/>
          <w:szCs w:val="20"/>
          <w:lang w:val="en-US"/>
        </w:rPr>
        <w:t>s</w:t>
      </w:r>
      <w:r w:rsidRPr="00B06016">
        <w:rPr>
          <w:rFonts w:ascii="Neue Haas Unica" w:hAnsi="Neue Haas Unica" w:eastAsia="Calibri" w:cs="Times New Roman"/>
          <w:b/>
          <w:sz w:val="20"/>
          <w:szCs w:val="20"/>
          <w:lang w:val="en-US"/>
        </w:rPr>
        <w:t>:</w:t>
      </w:r>
    </w:p>
    <w:p w:rsidRPr="00B06016" w:rsidR="007E28AA" w:rsidP="007E28AA" w:rsidRDefault="007E28AA" w14:paraId="4B5C22DA" w14:textId="77777777" w14:noSpellErr="1">
      <w:pPr>
        <w:widowControl w:val="0"/>
        <w:autoSpaceDE w:val="0"/>
        <w:autoSpaceDN w:val="0"/>
        <w:adjustRightInd w:val="0"/>
        <w:spacing w:after="0" w:line="240" w:lineRule="auto"/>
        <w:ind w:firstLine="180"/>
        <w:rPr>
          <w:rFonts w:ascii="Neue Haas Unica" w:hAnsi="Neue Haas Unica" w:eastAsia="Calibri" w:cs="Times New Roman"/>
          <w:sz w:val="20"/>
          <w:szCs w:val="20"/>
          <w:lang w:val="en-US"/>
        </w:rPr>
      </w:pPr>
    </w:p>
    <w:p w:rsidRPr="00B06016" w:rsidR="007E28AA" w:rsidP="007E28AA" w:rsidRDefault="004F3B9B" w14:paraId="28B1E22F" w14:textId="3DC8B532">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If possible</w:t>
      </w:r>
      <w:r w:rsidRPr="00B06016" w:rsidR="7AC821D3">
        <w:rPr>
          <w:rFonts w:ascii="Neue Haas Unica" w:hAnsi="Neue Haas Unica" w:eastAsia="Calibri" w:cs="Times New Roman"/>
          <w:sz w:val="20"/>
          <w:szCs w:val="20"/>
          <w:lang w:val="en-US"/>
        </w:rPr>
        <w:t>, ensure</w:t>
      </w:r>
      <w:r w:rsidRPr="00B06016" w:rsidR="007E28AA">
        <w:rPr>
          <w:rFonts w:ascii="Neue Haas Unica" w:hAnsi="Neue Haas Unica" w:eastAsia="Calibri" w:cs="Times New Roman"/>
          <w:sz w:val="20"/>
          <w:szCs w:val="20"/>
          <w:lang w:val="en-US"/>
        </w:rPr>
        <w:t xml:space="preserve"> that your facility has at least two exit routes and that they are </w:t>
      </w:r>
      <w:r w:rsidRPr="00B06016" w:rsidR="61C763DD">
        <w:rPr>
          <w:rFonts w:ascii="Neue Haas Unica" w:hAnsi="Neue Haas Unica" w:eastAsia="Calibri" w:cs="Times New Roman"/>
          <w:sz w:val="20"/>
          <w:szCs w:val="20"/>
          <w:lang w:val="en-US"/>
        </w:rPr>
        <w:t>far apart</w:t>
      </w:r>
      <w:r w:rsidRPr="00B06016" w:rsidR="007E28AA">
        <w:rPr>
          <w:rFonts w:ascii="Neue Haas Unica" w:hAnsi="Neue Haas Unica" w:eastAsia="Calibri" w:cs="Times New Roman"/>
          <w:sz w:val="20"/>
          <w:szCs w:val="20"/>
          <w:lang w:val="en-US"/>
        </w:rPr>
        <w:t xml:space="preserve">. </w:t>
      </w:r>
    </w:p>
    <w:p w:rsidRPr="00B06016" w:rsidR="007E28AA" w:rsidP="007E28AA" w:rsidRDefault="007E28AA" w14:paraId="69CC0658" w14:textId="52708575">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Exit routes must be</w:t>
      </w:r>
      <w:r w:rsidRPr="00B06016" w:rsidR="0F33E4F3">
        <w:rPr>
          <w:rFonts w:ascii="Neue Haas Unica" w:hAnsi="Neue Haas Unica" w:eastAsia="Calibri" w:cs="Times New Roman"/>
          <w:sz w:val="20"/>
          <w:szCs w:val="20"/>
          <w:lang w:val="en-US"/>
        </w:rPr>
        <w:t>:</w:t>
      </w:r>
    </w:p>
    <w:p w:rsidRPr="00B06016" w:rsidR="007E28AA" w:rsidP="008E4305" w:rsidRDefault="007E28AA" w14:paraId="0A6E2047" w14:textId="63921852" w14:noSpellErr="1">
      <w:pPr>
        <w:widowControl w:val="0"/>
        <w:numPr>
          <w:ilvl w:val="1"/>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7E28AA">
        <w:rPr>
          <w:rFonts w:ascii="Neue Haas Unica" w:hAnsi="Neue Haas Unica" w:eastAsia="Calibri" w:cs="Times New Roman"/>
          <w:sz w:val="20"/>
          <w:szCs w:val="20"/>
          <w:lang w:val="en-US"/>
        </w:rPr>
        <w:t xml:space="preserve">clearly marked with signs pointing to the nearest </w:t>
      </w:r>
      <w:r w:rsidRPr="13801D4C" w:rsidR="14DDA41A">
        <w:rPr>
          <w:rFonts w:ascii="Neue Haas Unica" w:hAnsi="Neue Haas Unica" w:eastAsia="Calibri" w:cs="Times New Roman"/>
          <w:sz w:val="20"/>
          <w:szCs w:val="20"/>
          <w:lang w:val="en-US"/>
        </w:rPr>
        <w:t>exit</w:t>
      </w:r>
      <w:r w:rsidRPr="13801D4C" w:rsidR="007E28AA">
        <w:rPr>
          <w:rFonts w:ascii="Neue Haas Unica" w:hAnsi="Neue Haas Unica" w:eastAsia="Calibri" w:cs="Times New Roman"/>
          <w:sz w:val="20"/>
          <w:szCs w:val="20"/>
          <w:lang w:val="en-US"/>
        </w:rPr>
        <w:t xml:space="preserve"> in plain, legible</w:t>
      </w:r>
      <w:r w:rsidRPr="13801D4C" w:rsidR="005F766C">
        <w:rPr>
          <w:rFonts w:ascii="Neue Haas Unica" w:hAnsi="Neue Haas Unica" w:eastAsia="Calibri" w:cs="Times New Roman"/>
          <w:sz w:val="20"/>
          <w:szCs w:val="20"/>
          <w:lang w:val="en-US"/>
        </w:rPr>
        <w:t xml:space="preserve">, </w:t>
      </w:r>
      <w:r w:rsidRPr="13801D4C" w:rsidR="005F766C">
        <w:rPr>
          <w:rFonts w:ascii="Neue Haas Unica" w:hAnsi="Neue Haas Unica" w:eastAsia="Calibri" w:cs="Times New Roman"/>
          <w:sz w:val="20"/>
          <w:szCs w:val="20"/>
          <w:lang w:val="en-US"/>
        </w:rPr>
        <w:t>high contrast</w:t>
      </w:r>
      <w:r w:rsidRPr="13801D4C" w:rsidR="007E28AA">
        <w:rPr>
          <w:rFonts w:ascii="Neue Haas Unica" w:hAnsi="Neue Haas Unica" w:eastAsia="Calibri" w:cs="Times New Roman"/>
          <w:sz w:val="20"/>
          <w:szCs w:val="20"/>
          <w:lang w:val="en-US"/>
        </w:rPr>
        <w:t xml:space="preserve"> letters</w:t>
      </w:r>
      <w:r w:rsidRPr="13801D4C" w:rsidR="58AA97DC">
        <w:rPr>
          <w:rFonts w:ascii="Neue Haas Unica" w:hAnsi="Neue Haas Unica" w:eastAsia="Calibri" w:cs="Times New Roman"/>
          <w:sz w:val="20"/>
          <w:szCs w:val="20"/>
          <w:lang w:val="en-US"/>
        </w:rPr>
        <w:t>, and in multiple languages if needed</w:t>
      </w:r>
      <w:r w:rsidRPr="13801D4C" w:rsidR="007E28AA">
        <w:rPr>
          <w:rFonts w:ascii="Neue Haas Unica" w:hAnsi="Neue Haas Unica" w:eastAsia="Calibri" w:cs="Times New Roman"/>
          <w:sz w:val="20"/>
          <w:szCs w:val="20"/>
          <w:lang w:val="en-US"/>
        </w:rPr>
        <w:t>.</w:t>
      </w:r>
      <w:r w:rsidRPr="13801D4C" w:rsidR="5F112E40">
        <w:rPr>
          <w:rFonts w:ascii="Neue Haas Unica" w:hAnsi="Neue Haas Unica" w:eastAsia="Calibri" w:cs="Times New Roman"/>
          <w:sz w:val="20"/>
          <w:szCs w:val="20"/>
          <w:lang w:val="en-US"/>
        </w:rPr>
        <w:t xml:space="preserve"> </w:t>
      </w:r>
    </w:p>
    <w:p w:rsidRPr="00B06016" w:rsidR="007E28AA" w:rsidP="49DAC469" w:rsidRDefault="5F112E40" w14:paraId="288C7F5B" w14:textId="01CBA42C">
      <w:pPr>
        <w:widowControl w:val="0"/>
        <w:numPr>
          <w:ilvl w:val="1"/>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clearly visible and may require illumination. Ensure there is backup battery power for any illuminated signs.</w:t>
      </w:r>
      <w:r w:rsidRPr="00B06016" w:rsidR="007E28AA">
        <w:rPr>
          <w:rFonts w:ascii="Neue Haas Unica" w:hAnsi="Neue Haas Unica" w:eastAsia="Calibri" w:cs="Times New Roman"/>
          <w:sz w:val="20"/>
          <w:szCs w:val="20"/>
          <w:lang w:val="en-US"/>
        </w:rPr>
        <w:t xml:space="preserve">  </w:t>
      </w:r>
    </w:p>
    <w:p w:rsidRPr="00B06016" w:rsidR="007E28AA" w:rsidP="49DAC469" w:rsidRDefault="477233C0" w14:paraId="4B3EE882" w14:textId="68C7DFBB" w14:noSpellErr="1">
      <w:pPr>
        <w:widowControl w:val="0"/>
        <w:numPr>
          <w:ilvl w:val="1"/>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477233C0">
        <w:rPr>
          <w:rFonts w:ascii="Neue Haas Unica" w:hAnsi="Neue Haas Unica" w:eastAsia="Calibri" w:cs="Times New Roman"/>
          <w:sz w:val="20"/>
          <w:szCs w:val="20"/>
          <w:lang w:val="en-US"/>
        </w:rPr>
        <w:t xml:space="preserve">be placed according to </w:t>
      </w:r>
      <w:r w:rsidRPr="13801D4C" w:rsidR="007E28AA">
        <w:rPr>
          <w:rFonts w:ascii="Neue Haas Unica" w:hAnsi="Neue Haas Unica" w:eastAsia="Calibri" w:cs="Times New Roman"/>
          <w:sz w:val="20"/>
          <w:szCs w:val="20"/>
          <w:lang w:val="en-US"/>
        </w:rPr>
        <w:t xml:space="preserve">local building codes. Be sure to check these regulations before </w:t>
      </w:r>
      <w:r w:rsidRPr="13801D4C" w:rsidR="007E28AA">
        <w:rPr>
          <w:rFonts w:ascii="Neue Haas Unica" w:hAnsi="Neue Haas Unica" w:eastAsia="Calibri" w:cs="Times New Roman"/>
          <w:sz w:val="20"/>
          <w:szCs w:val="20"/>
          <w:lang w:val="en-US"/>
        </w:rPr>
        <w:t>finalizing</w:t>
      </w:r>
      <w:r w:rsidRPr="13801D4C" w:rsidR="007E28AA">
        <w:rPr>
          <w:rFonts w:ascii="Neue Haas Unica" w:hAnsi="Neue Haas Unica" w:eastAsia="Calibri" w:cs="Times New Roman"/>
          <w:sz w:val="20"/>
          <w:szCs w:val="20"/>
          <w:lang w:val="en-US"/>
        </w:rPr>
        <w:t xml:space="preserve"> the design and placement of </w:t>
      </w:r>
      <w:r w:rsidRPr="13801D4C" w:rsidR="418FCF7E">
        <w:rPr>
          <w:rFonts w:ascii="Neue Haas Unica" w:hAnsi="Neue Haas Unica" w:eastAsia="Calibri" w:cs="Times New Roman"/>
          <w:sz w:val="20"/>
          <w:szCs w:val="20"/>
          <w:lang w:val="en-US"/>
        </w:rPr>
        <w:t>your</w:t>
      </w:r>
      <w:r w:rsidRPr="13801D4C" w:rsidR="007E28AA">
        <w:rPr>
          <w:rFonts w:ascii="Neue Haas Unica" w:hAnsi="Neue Haas Unica" w:eastAsia="Calibri" w:cs="Times New Roman"/>
          <w:sz w:val="20"/>
          <w:szCs w:val="20"/>
          <w:lang w:val="en-US"/>
        </w:rPr>
        <w:t xml:space="preserve"> exit instructions.</w:t>
      </w:r>
    </w:p>
    <w:p w:rsidRPr="00B06016" w:rsidR="007E28AA" w:rsidP="008E4305" w:rsidRDefault="007E28AA" w14:paraId="62D5C74A" w14:textId="3152CCAF" w14:noSpellErr="1">
      <w:pPr>
        <w:widowControl w:val="0"/>
        <w:numPr>
          <w:ilvl w:val="1"/>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7E28AA">
        <w:rPr>
          <w:rFonts w:ascii="Neue Haas Unica" w:hAnsi="Neue Haas Unica" w:eastAsia="Calibri" w:cs="Times New Roman"/>
          <w:sz w:val="20"/>
          <w:szCs w:val="20"/>
          <w:lang w:val="en-US"/>
        </w:rPr>
        <w:t xml:space="preserve">unobstructed by </w:t>
      </w:r>
      <w:r w:rsidRPr="13801D4C" w:rsidR="2D2B3CBD">
        <w:rPr>
          <w:rFonts w:ascii="Neue Haas Unica" w:hAnsi="Neue Haas Unica" w:eastAsia="Calibri" w:cs="Times New Roman"/>
          <w:sz w:val="20"/>
          <w:szCs w:val="20"/>
          <w:lang w:val="en-US"/>
        </w:rPr>
        <w:t>any objects</w:t>
      </w:r>
      <w:r w:rsidRPr="13801D4C" w:rsidR="5A8984B8">
        <w:rPr>
          <w:rFonts w:ascii="Neue Haas Unica" w:hAnsi="Neue Haas Unica" w:eastAsia="Calibri" w:cs="Times New Roman"/>
          <w:sz w:val="20"/>
          <w:szCs w:val="20"/>
          <w:lang w:val="en-US"/>
        </w:rPr>
        <w:t xml:space="preserve"> </w:t>
      </w:r>
      <w:r w:rsidRPr="13801D4C" w:rsidR="5A8984B8">
        <w:rPr>
          <w:rFonts w:ascii="Neue Haas Unica" w:hAnsi="Neue Haas Unica" w:eastAsia="Calibri" w:cs="Times New Roman"/>
          <w:sz w:val="20"/>
          <w:szCs w:val="20"/>
          <w:lang w:val="en-US"/>
        </w:rPr>
        <w:t>at all times</w:t>
      </w:r>
      <w:r w:rsidRPr="13801D4C" w:rsidR="2D2B3CBD">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 xml:space="preserve"> </w:t>
      </w:r>
      <w:r w:rsidRPr="13801D4C" w:rsidR="008B1E08">
        <w:rPr>
          <w:rFonts w:ascii="Neue Haas Unica" w:hAnsi="Neue Haas Unica" w:eastAsia="Calibri" w:cs="Times New Roman"/>
          <w:sz w:val="20"/>
          <w:szCs w:val="20"/>
          <w:lang w:val="en-US"/>
        </w:rPr>
        <w:t xml:space="preserve">All doors separating </w:t>
      </w:r>
      <w:r w:rsidRPr="13801D4C" w:rsidR="008B1E08">
        <w:rPr>
          <w:rFonts w:ascii="Neue Haas Unica" w:hAnsi="Neue Haas Unica" w:eastAsia="Calibri" w:cs="Times New Roman"/>
          <w:sz w:val="20"/>
          <w:szCs w:val="20"/>
          <w:lang w:val="en-US"/>
        </w:rPr>
        <w:t>two</w:t>
      </w:r>
      <w:r w:rsidRPr="13801D4C" w:rsidR="008B1E08">
        <w:rPr>
          <w:rFonts w:ascii="Neue Haas Unica" w:hAnsi="Neue Haas Unica" w:eastAsia="Calibri" w:cs="Times New Roman"/>
          <w:sz w:val="20"/>
          <w:szCs w:val="20"/>
          <w:lang w:val="en-US"/>
        </w:rPr>
        <w:t xml:space="preserve"> spaces</w:t>
      </w:r>
      <w:r w:rsidRPr="13801D4C" w:rsidR="007E28AA">
        <w:rPr>
          <w:rFonts w:ascii="Neue Haas Unica" w:hAnsi="Neue Haas Unica" w:eastAsia="Calibri" w:cs="Times New Roman"/>
          <w:sz w:val="20"/>
          <w:szCs w:val="20"/>
          <w:lang w:val="en-US"/>
        </w:rPr>
        <w:t xml:space="preserve"> must be unlocked. If the </w:t>
      </w:r>
      <w:r w:rsidRPr="13801D4C" w:rsidR="2277E3A4">
        <w:rPr>
          <w:rFonts w:ascii="Neue Haas Unica" w:hAnsi="Neue Haas Unica" w:eastAsia="Calibri" w:cs="Times New Roman"/>
          <w:sz w:val="20"/>
          <w:szCs w:val="20"/>
          <w:lang w:val="en-US"/>
        </w:rPr>
        <w:t xml:space="preserve">exit </w:t>
      </w:r>
      <w:r w:rsidRPr="13801D4C" w:rsidR="007E28AA">
        <w:rPr>
          <w:rFonts w:ascii="Neue Haas Unica" w:hAnsi="Neue Haas Unica" w:eastAsia="Calibri" w:cs="Times New Roman"/>
          <w:sz w:val="20"/>
          <w:szCs w:val="20"/>
          <w:lang w:val="en-US"/>
        </w:rPr>
        <w:t xml:space="preserve">route passes corridors that lead to dead ends, these should be marked “Not an </w:t>
      </w:r>
      <w:r w:rsidRPr="13801D4C" w:rsidR="10E911FC">
        <w:rPr>
          <w:rFonts w:ascii="Neue Haas Unica" w:hAnsi="Neue Haas Unica" w:eastAsia="Calibri" w:cs="Times New Roman"/>
          <w:sz w:val="20"/>
          <w:szCs w:val="20"/>
          <w:lang w:val="en-US"/>
        </w:rPr>
        <w:t>e</w:t>
      </w:r>
      <w:r w:rsidRPr="13801D4C" w:rsidR="007E28AA">
        <w:rPr>
          <w:rFonts w:ascii="Neue Haas Unica" w:hAnsi="Neue Haas Unica" w:eastAsia="Calibri" w:cs="Times New Roman"/>
          <w:sz w:val="20"/>
          <w:szCs w:val="20"/>
          <w:lang w:val="en-US"/>
        </w:rPr>
        <w:t xml:space="preserve">xit.” </w:t>
      </w:r>
    </w:p>
    <w:p w:rsidRPr="00B06016" w:rsidR="007E28AA" w:rsidP="008E4305" w:rsidRDefault="007E28AA" w14:paraId="3E4B598B" w14:textId="569B01B8">
      <w:pPr>
        <w:widowControl w:val="0"/>
        <w:numPr>
          <w:ilvl w:val="1"/>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free of explosive, </w:t>
      </w:r>
      <w:r w:rsidRPr="00B06016" w:rsidR="005001DF">
        <w:rPr>
          <w:rFonts w:ascii="Neue Haas Unica" w:hAnsi="Neue Haas Unica" w:eastAsia="Calibri" w:cs="Times New Roman"/>
          <w:sz w:val="20"/>
          <w:szCs w:val="20"/>
          <w:lang w:val="en-US"/>
        </w:rPr>
        <w:t>flammable,</w:t>
      </w:r>
      <w:r w:rsidRPr="00B06016">
        <w:rPr>
          <w:rFonts w:ascii="Neue Haas Unica" w:hAnsi="Neue Haas Unica" w:eastAsia="Calibri" w:cs="Times New Roman"/>
          <w:sz w:val="20"/>
          <w:szCs w:val="20"/>
          <w:lang w:val="en-US"/>
        </w:rPr>
        <w:t xml:space="preserve"> or combustible materials.</w:t>
      </w:r>
    </w:p>
    <w:p w:rsidRPr="00B06016" w:rsidR="007E28AA" w:rsidP="007E28AA" w:rsidRDefault="007E28AA" w14:paraId="6BB70668" w14:textId="58BC836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If the evacuation procedure calls for the shutdown of utilities,</w:t>
      </w:r>
      <w:r w:rsidRPr="00B06016" w:rsidR="0360E355">
        <w:rPr>
          <w:rFonts w:ascii="Neue Haas Unica" w:hAnsi="Neue Haas Unica" w:eastAsia="Calibri" w:cs="Times New Roman"/>
          <w:sz w:val="20"/>
          <w:szCs w:val="20"/>
          <w:lang w:val="en-US"/>
        </w:rPr>
        <w:t xml:space="preserve"> ensure directions to the location</w:t>
      </w:r>
      <w:r w:rsidRPr="00B06016" w:rsidR="00811498">
        <w:rPr>
          <w:rFonts w:ascii="Neue Haas Unica" w:hAnsi="Neue Haas Unica" w:eastAsia="Calibri" w:cs="Times New Roman"/>
          <w:sz w:val="20"/>
          <w:szCs w:val="20"/>
          <w:lang w:val="en-US"/>
        </w:rPr>
        <w:t xml:space="preserve"> of </w:t>
      </w:r>
      <w:r w:rsidRPr="00B06016" w:rsidR="00811498">
        <w:rPr>
          <w:rFonts w:ascii="Neue Haas Unica" w:hAnsi="Neue Haas Unica" w:eastAsia="Calibri" w:cs="Times New Roman"/>
          <w:sz w:val="20"/>
          <w:szCs w:val="20"/>
          <w:lang w:val="en-US"/>
        </w:rPr>
        <w:t>equipment and systems</w:t>
      </w:r>
      <w:r w:rsidRPr="00B06016" w:rsidR="0360E355">
        <w:rPr>
          <w:rFonts w:ascii="Neue Haas Unica" w:hAnsi="Neue Haas Unica" w:eastAsia="Calibri" w:cs="Times New Roman"/>
          <w:sz w:val="20"/>
          <w:szCs w:val="20"/>
          <w:lang w:val="en-US"/>
        </w:rPr>
        <w:t xml:space="preserve"> are clearly marked, allowing</w:t>
      </w:r>
      <w:r w:rsidRPr="00B06016" w:rsidR="0098651C">
        <w:rPr>
          <w:rFonts w:ascii="Neue Haas Unica" w:hAnsi="Neue Haas Unica" w:eastAsia="Calibri" w:cs="Times New Roman"/>
          <w:sz w:val="20"/>
          <w:szCs w:val="20"/>
          <w:lang w:val="en-US"/>
        </w:rPr>
        <w:t xml:space="preserve"> staff to</w:t>
      </w:r>
      <w:r w:rsidRPr="00B06016">
        <w:rPr>
          <w:rFonts w:ascii="Neue Haas Unica" w:hAnsi="Neue Haas Unica" w:eastAsia="Calibri" w:cs="Times New Roman"/>
          <w:sz w:val="20"/>
          <w:szCs w:val="20"/>
          <w:lang w:val="en-US"/>
        </w:rPr>
        <w:t xml:space="preserve"> </w:t>
      </w:r>
      <w:r w:rsidRPr="00B06016" w:rsidR="09C779B9">
        <w:rPr>
          <w:rFonts w:ascii="Neue Haas Unica" w:hAnsi="Neue Haas Unica" w:eastAsia="Calibri" w:cs="Times New Roman"/>
          <w:sz w:val="20"/>
          <w:szCs w:val="20"/>
          <w:lang w:val="en-US"/>
        </w:rPr>
        <w:t xml:space="preserve">easily </w:t>
      </w:r>
      <w:r w:rsidRPr="00B06016">
        <w:rPr>
          <w:rFonts w:ascii="Neue Haas Unica" w:hAnsi="Neue Haas Unica" w:eastAsia="Calibri" w:cs="Times New Roman"/>
          <w:sz w:val="20"/>
          <w:szCs w:val="20"/>
          <w:lang w:val="en-US"/>
        </w:rPr>
        <w:t>find the shutoff site</w:t>
      </w:r>
      <w:r w:rsidRPr="00B06016" w:rsidR="00490B25">
        <w:rPr>
          <w:rFonts w:ascii="Neue Haas Unica" w:hAnsi="Neue Haas Unica" w:eastAsia="Calibri" w:cs="Times New Roman"/>
          <w:sz w:val="20"/>
          <w:szCs w:val="20"/>
          <w:lang w:val="en-US"/>
        </w:rPr>
        <w:t>s</w:t>
      </w:r>
      <w:r w:rsidRPr="00B06016">
        <w:rPr>
          <w:rFonts w:ascii="Neue Haas Unica" w:hAnsi="Neue Haas Unica" w:eastAsia="Calibri" w:cs="Times New Roman"/>
          <w:sz w:val="20"/>
          <w:szCs w:val="20"/>
          <w:lang w:val="en-US"/>
        </w:rPr>
        <w:t xml:space="preserve"> and return to the </w:t>
      </w:r>
      <w:r w:rsidRPr="00B06016" w:rsidR="004A1329">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 xml:space="preserve">xit </w:t>
      </w:r>
      <w:r w:rsidRPr="00B06016" w:rsidR="004A1329">
        <w:rPr>
          <w:rFonts w:ascii="Neue Haas Unica" w:hAnsi="Neue Haas Unica" w:eastAsia="Calibri" w:cs="Times New Roman"/>
          <w:sz w:val="20"/>
          <w:szCs w:val="20"/>
          <w:lang w:val="en-US"/>
        </w:rPr>
        <w:t>r</w:t>
      </w:r>
      <w:r w:rsidRPr="00B06016">
        <w:rPr>
          <w:rFonts w:ascii="Neue Haas Unica" w:hAnsi="Neue Haas Unica" w:eastAsia="Calibri" w:cs="Times New Roman"/>
          <w:sz w:val="20"/>
          <w:szCs w:val="20"/>
          <w:lang w:val="en-US"/>
        </w:rPr>
        <w:t>oute.</w:t>
      </w:r>
    </w:p>
    <w:p w:rsidRPr="00B06016" w:rsidR="007E28AA" w:rsidP="007E28AA" w:rsidRDefault="007E28AA" w14:paraId="677DA69C" w14:textId="13982FCB" w14:noSpellErr="1">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7E28AA">
        <w:rPr>
          <w:rFonts w:ascii="Neue Haas Unica" w:hAnsi="Neue Haas Unica" w:eastAsia="Calibri" w:cs="Times New Roman"/>
          <w:sz w:val="20"/>
          <w:szCs w:val="20"/>
          <w:lang w:val="en-US"/>
        </w:rPr>
        <w:t>In the event of</w:t>
      </w:r>
      <w:r w:rsidRPr="13801D4C" w:rsidR="007E28AA">
        <w:rPr>
          <w:rFonts w:ascii="Neue Haas Unica" w:hAnsi="Neue Haas Unica" w:eastAsia="Calibri" w:cs="Times New Roman"/>
          <w:sz w:val="20"/>
          <w:szCs w:val="20"/>
          <w:lang w:val="en-US"/>
        </w:rPr>
        <w:t xml:space="preserve"> a fire in a </w:t>
      </w:r>
      <w:r w:rsidRPr="13801D4C" w:rsidR="007E28AA">
        <w:rPr>
          <w:rFonts w:ascii="Neue Haas Unica" w:hAnsi="Neue Haas Unica" w:eastAsia="Calibri" w:cs="Times New Roman"/>
          <w:sz w:val="20"/>
          <w:szCs w:val="20"/>
          <w:lang w:val="en-US"/>
        </w:rPr>
        <w:t>highrise</w:t>
      </w:r>
      <w:r w:rsidRPr="13801D4C" w:rsidR="007E28AA">
        <w:rPr>
          <w:rFonts w:ascii="Neue Haas Unica" w:hAnsi="Neue Haas Unica" w:eastAsia="Calibri" w:cs="Times New Roman"/>
          <w:sz w:val="20"/>
          <w:szCs w:val="20"/>
          <w:lang w:val="en-US"/>
        </w:rPr>
        <w:t xml:space="preserve"> building</w:t>
      </w:r>
      <w:r w:rsidRPr="13801D4C" w:rsidR="13CF2590">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 xml:space="preserve"> occupants of the fire floor and the floors directly above and below should be evacuated</w:t>
      </w:r>
      <w:r w:rsidRPr="13801D4C" w:rsidR="273A9F61">
        <w:rPr>
          <w:rFonts w:ascii="Neue Haas Unica" w:hAnsi="Neue Haas Unica" w:eastAsia="Calibri" w:cs="Times New Roman"/>
          <w:sz w:val="20"/>
          <w:szCs w:val="20"/>
          <w:lang w:val="en-US"/>
        </w:rPr>
        <w:t xml:space="preserve"> </w:t>
      </w:r>
      <w:r w:rsidRPr="13801D4C" w:rsidR="273A9F61">
        <w:rPr>
          <w:rFonts w:ascii="Neue Haas Unica" w:hAnsi="Neue Haas Unica" w:eastAsia="Calibri" w:cs="Times New Roman"/>
          <w:sz w:val="20"/>
          <w:szCs w:val="20"/>
          <w:lang w:val="en-US"/>
        </w:rPr>
        <w:t>immediately</w:t>
      </w:r>
      <w:r w:rsidRPr="13801D4C" w:rsidR="007E28AA">
        <w:rPr>
          <w:rFonts w:ascii="Neue Haas Unica" w:hAnsi="Neue Haas Unica" w:eastAsia="Calibri" w:cs="Times New Roman"/>
          <w:sz w:val="20"/>
          <w:szCs w:val="20"/>
          <w:lang w:val="en-US"/>
        </w:rPr>
        <w:t xml:space="preserve">. Using the stairs as an </w:t>
      </w:r>
      <w:r w:rsidRPr="13801D4C" w:rsidR="007A5698">
        <w:rPr>
          <w:rFonts w:ascii="Neue Haas Unica" w:hAnsi="Neue Haas Unica" w:eastAsia="Calibri" w:cs="Times New Roman"/>
          <w:sz w:val="20"/>
          <w:szCs w:val="20"/>
          <w:lang w:val="en-US"/>
        </w:rPr>
        <w:t>e</w:t>
      </w:r>
      <w:r w:rsidRPr="13801D4C" w:rsidR="007E28AA">
        <w:rPr>
          <w:rFonts w:ascii="Neue Haas Unica" w:hAnsi="Neue Haas Unica" w:eastAsia="Calibri" w:cs="Times New Roman"/>
          <w:sz w:val="20"/>
          <w:szCs w:val="20"/>
          <w:lang w:val="en-US"/>
        </w:rPr>
        <w:t xml:space="preserve">xit </w:t>
      </w:r>
      <w:r w:rsidRPr="13801D4C" w:rsidR="007A5698">
        <w:rPr>
          <w:rFonts w:ascii="Neue Haas Unica" w:hAnsi="Neue Haas Unica" w:eastAsia="Calibri" w:cs="Times New Roman"/>
          <w:sz w:val="20"/>
          <w:szCs w:val="20"/>
          <w:lang w:val="en-US"/>
        </w:rPr>
        <w:t>r</w:t>
      </w:r>
      <w:r w:rsidRPr="13801D4C" w:rsidR="007E28AA">
        <w:rPr>
          <w:rFonts w:ascii="Neue Haas Unica" w:hAnsi="Neue Haas Unica" w:eastAsia="Calibri" w:cs="Times New Roman"/>
          <w:sz w:val="20"/>
          <w:szCs w:val="20"/>
          <w:lang w:val="en-US"/>
        </w:rPr>
        <w:t>oute, people should move two or more floors below the floor where the fire is burning and wait</w:t>
      </w:r>
      <w:r w:rsidRPr="13801D4C" w:rsidR="007A5698">
        <w:rPr>
          <w:rFonts w:ascii="Neue Haas Unica" w:hAnsi="Neue Haas Unica" w:eastAsia="Calibri" w:cs="Times New Roman"/>
          <w:sz w:val="20"/>
          <w:szCs w:val="20"/>
          <w:lang w:val="en-US"/>
        </w:rPr>
        <w:t xml:space="preserve"> for</w:t>
      </w:r>
      <w:r w:rsidRPr="13801D4C" w:rsidR="007E28AA">
        <w:rPr>
          <w:rFonts w:ascii="Neue Haas Unica" w:hAnsi="Neue Haas Unica" w:eastAsia="Calibri" w:cs="Times New Roman"/>
          <w:sz w:val="20"/>
          <w:szCs w:val="20"/>
          <w:lang w:val="en-US"/>
        </w:rPr>
        <w:t xml:space="preserve"> further instruction</w:t>
      </w:r>
      <w:r w:rsidRPr="13801D4C" w:rsidR="54B55990">
        <w:rPr>
          <w:rFonts w:ascii="Neue Haas Unica" w:hAnsi="Neue Haas Unica" w:eastAsia="Calibri" w:cs="Times New Roman"/>
          <w:sz w:val="20"/>
          <w:szCs w:val="20"/>
          <w:lang w:val="en-US"/>
        </w:rPr>
        <w:t>s</w:t>
      </w:r>
      <w:r w:rsidRPr="13801D4C" w:rsidR="007E28AA">
        <w:rPr>
          <w:rFonts w:ascii="Neue Haas Unica" w:hAnsi="Neue Haas Unica" w:eastAsia="Calibri" w:cs="Times New Roman"/>
          <w:sz w:val="20"/>
          <w:szCs w:val="20"/>
          <w:lang w:val="en-US"/>
        </w:rPr>
        <w:t xml:space="preserve"> from safety officials. </w:t>
      </w:r>
    </w:p>
    <w:p w:rsidRPr="00B06016" w:rsidR="007E28AA" w:rsidP="007E28AA" w:rsidRDefault="007E28AA" w14:paraId="5A6D9EFD" w14:textId="622640CE">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Consider marking external portions of the </w:t>
      </w:r>
      <w:r w:rsidRPr="00B06016" w:rsidR="007A5698">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xit route showing the way to the assembly area.</w:t>
      </w:r>
    </w:p>
    <w:p w:rsidRPr="00B06016" w:rsidR="007E28AA" w:rsidP="007E28AA" w:rsidRDefault="007E28AA" w14:paraId="3A793477" w14:textId="2EC52295">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If the </w:t>
      </w:r>
      <w:r w:rsidRPr="00B06016" w:rsidR="007A5698">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 xml:space="preserve">xit route leads to an internal shelter, the </w:t>
      </w:r>
      <w:r w:rsidRPr="00B06016" w:rsidR="007A5698">
        <w:rPr>
          <w:rFonts w:ascii="Neue Haas Unica" w:hAnsi="Neue Haas Unica" w:eastAsia="Calibri" w:cs="Times New Roman"/>
          <w:sz w:val="20"/>
          <w:szCs w:val="20"/>
          <w:lang w:val="en-US"/>
        </w:rPr>
        <w:t>entranceway</w:t>
      </w:r>
      <w:r w:rsidRPr="00B06016">
        <w:rPr>
          <w:rFonts w:ascii="Neue Haas Unica" w:hAnsi="Neue Haas Unica" w:eastAsia="Calibri" w:cs="Times New Roman"/>
          <w:sz w:val="20"/>
          <w:szCs w:val="20"/>
          <w:lang w:val="en-US"/>
        </w:rPr>
        <w:t xml:space="preserve"> to the shelter </w:t>
      </w:r>
      <w:r w:rsidRPr="00B06016" w:rsidR="2A66CE06">
        <w:rPr>
          <w:rFonts w:ascii="Neue Haas Unica" w:hAnsi="Neue Haas Unica" w:eastAsia="Calibri" w:cs="Times New Roman"/>
          <w:sz w:val="20"/>
          <w:szCs w:val="20"/>
          <w:lang w:val="en-US"/>
        </w:rPr>
        <w:t>should be well</w:t>
      </w:r>
      <w:r w:rsidRPr="00B06016" w:rsidR="00222D69">
        <w:rPr>
          <w:rFonts w:ascii="Neue Haas Unica" w:hAnsi="Neue Haas Unica" w:eastAsia="Calibri" w:cs="Times New Roman"/>
          <w:sz w:val="20"/>
          <w:szCs w:val="20"/>
          <w:lang w:val="en-US"/>
        </w:rPr>
        <w:t>-</w:t>
      </w:r>
      <w:r w:rsidRPr="00B06016">
        <w:rPr>
          <w:rFonts w:ascii="Neue Haas Unica" w:hAnsi="Neue Haas Unica" w:eastAsia="Calibri" w:cs="Times New Roman"/>
          <w:sz w:val="20"/>
          <w:szCs w:val="20"/>
          <w:lang w:val="en-US"/>
        </w:rPr>
        <w:t>marked</w:t>
      </w:r>
      <w:r w:rsidRPr="00B06016" w:rsidR="4B988D8F">
        <w:rPr>
          <w:rFonts w:ascii="Neue Haas Unica" w:hAnsi="Neue Haas Unica" w:eastAsia="Calibri" w:cs="Times New Roman"/>
          <w:sz w:val="20"/>
          <w:szCs w:val="20"/>
          <w:lang w:val="en-US"/>
        </w:rPr>
        <w:t xml:space="preserve">, properly </w:t>
      </w:r>
      <w:r w:rsidRPr="00B06016" w:rsidR="00C80DC2">
        <w:rPr>
          <w:rFonts w:ascii="Neue Haas Unica" w:hAnsi="Neue Haas Unica" w:eastAsia="Calibri" w:cs="Times New Roman"/>
          <w:sz w:val="20"/>
          <w:szCs w:val="20"/>
          <w:lang w:val="en-US"/>
        </w:rPr>
        <w:t>illuminated,</w:t>
      </w:r>
      <w:r w:rsidRPr="00B06016">
        <w:rPr>
          <w:rFonts w:ascii="Neue Haas Unica" w:hAnsi="Neue Haas Unica" w:eastAsia="Calibri" w:cs="Times New Roman"/>
          <w:sz w:val="20"/>
          <w:szCs w:val="20"/>
          <w:lang w:val="en-US"/>
        </w:rPr>
        <w:t xml:space="preserve"> and </w:t>
      </w:r>
      <w:r w:rsidRPr="00B06016" w:rsidR="4D7A2617">
        <w:rPr>
          <w:rFonts w:ascii="Neue Haas Unica" w:hAnsi="Neue Haas Unica" w:eastAsia="Calibri" w:cs="Times New Roman"/>
          <w:sz w:val="20"/>
          <w:szCs w:val="20"/>
          <w:lang w:val="en-US"/>
        </w:rPr>
        <w:t>easy to open</w:t>
      </w:r>
      <w:r w:rsidRPr="00B06016">
        <w:rPr>
          <w:rFonts w:ascii="Neue Haas Unica" w:hAnsi="Neue Haas Unica" w:eastAsia="Calibri" w:cs="Times New Roman"/>
          <w:sz w:val="20"/>
          <w:szCs w:val="20"/>
          <w:lang w:val="en-US"/>
        </w:rPr>
        <w:t>.</w:t>
      </w:r>
    </w:p>
    <w:p w:rsidRPr="00B06016" w:rsidR="007E28AA" w:rsidP="007E28AA" w:rsidRDefault="007E28AA" w14:paraId="56DE89ED" w14:textId="41488824" w14:noSpellErr="1">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7E28AA">
        <w:rPr>
          <w:rFonts w:ascii="Neue Haas Unica" w:hAnsi="Neue Haas Unica" w:eastAsia="Calibri" w:cs="Times New Roman"/>
          <w:sz w:val="20"/>
          <w:szCs w:val="20"/>
          <w:lang w:val="en-US"/>
        </w:rPr>
        <w:t>The E</w:t>
      </w:r>
      <w:r w:rsidRPr="13801D4C" w:rsidR="003E47B9">
        <w:rPr>
          <w:rFonts w:ascii="Neue Haas Unica" w:hAnsi="Neue Haas Unica" w:eastAsia="Calibri" w:cs="Times New Roman"/>
          <w:sz w:val="20"/>
          <w:szCs w:val="20"/>
          <w:lang w:val="en-US"/>
        </w:rPr>
        <w:t>mergency Response Team</w:t>
      </w:r>
      <w:r w:rsidRPr="13801D4C" w:rsidR="00D2464A">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 xml:space="preserve"> with the </w:t>
      </w:r>
      <w:r w:rsidRPr="13801D4C" w:rsidR="007E28AA">
        <w:rPr>
          <w:rFonts w:ascii="Neue Haas Unica" w:hAnsi="Neue Haas Unica" w:eastAsia="Calibri" w:cs="Times New Roman"/>
          <w:sz w:val="20"/>
          <w:szCs w:val="20"/>
          <w:lang w:val="en-US"/>
        </w:rPr>
        <w:t>assistance</w:t>
      </w:r>
      <w:r w:rsidRPr="13801D4C" w:rsidR="007E28AA">
        <w:rPr>
          <w:rFonts w:ascii="Neue Haas Unica" w:hAnsi="Neue Haas Unica" w:eastAsia="Calibri" w:cs="Times New Roman"/>
          <w:sz w:val="20"/>
          <w:szCs w:val="20"/>
          <w:lang w:val="en-US"/>
        </w:rPr>
        <w:t xml:space="preserve"> of a knowledgeable facility representative</w:t>
      </w:r>
      <w:r w:rsidRPr="13801D4C" w:rsidR="00D2464A">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 xml:space="preserve"> should verify that outside exit routes conform to relevant regulations concerning the presence of </w:t>
      </w:r>
      <w:r w:rsidRPr="13801D4C" w:rsidR="00C80DC2">
        <w:rPr>
          <w:rFonts w:ascii="Neue Haas Unica" w:hAnsi="Neue Haas Unica" w:eastAsia="Calibri" w:cs="Times New Roman"/>
          <w:sz w:val="20"/>
          <w:szCs w:val="20"/>
          <w:lang w:val="en-US"/>
        </w:rPr>
        <w:t xml:space="preserve">accessibility features like </w:t>
      </w:r>
      <w:r w:rsidRPr="13801D4C" w:rsidR="007E28AA">
        <w:rPr>
          <w:rFonts w:ascii="Neue Haas Unica" w:hAnsi="Neue Haas Unica" w:eastAsia="Calibri" w:cs="Times New Roman"/>
          <w:sz w:val="20"/>
          <w:szCs w:val="20"/>
          <w:lang w:val="en-US"/>
        </w:rPr>
        <w:t>guide</w:t>
      </w:r>
      <w:r w:rsidRPr="13801D4C" w:rsidR="003E47B9">
        <w:rPr>
          <w:rFonts w:ascii="Neue Haas Unica" w:hAnsi="Neue Haas Unica" w:eastAsia="Calibri" w:cs="Times New Roman"/>
          <w:sz w:val="20"/>
          <w:szCs w:val="20"/>
          <w:lang w:val="en-US"/>
        </w:rPr>
        <w:t xml:space="preserve"> </w:t>
      </w:r>
      <w:r w:rsidRPr="13801D4C" w:rsidR="007E28AA">
        <w:rPr>
          <w:rFonts w:ascii="Neue Haas Unica" w:hAnsi="Neue Haas Unica" w:eastAsia="Calibri" w:cs="Times New Roman"/>
          <w:sz w:val="20"/>
          <w:szCs w:val="20"/>
          <w:lang w:val="en-US"/>
        </w:rPr>
        <w:t>rails and ramps</w:t>
      </w:r>
      <w:r w:rsidRPr="13801D4C" w:rsidR="00E50414">
        <w:rPr>
          <w:rFonts w:ascii="Neue Haas Unica" w:hAnsi="Neue Haas Unica" w:eastAsia="Calibri" w:cs="Times New Roman"/>
          <w:sz w:val="20"/>
          <w:szCs w:val="20"/>
          <w:lang w:val="en-US"/>
        </w:rPr>
        <w:t>.</w:t>
      </w:r>
    </w:p>
    <w:p w:rsidRPr="00B06016" w:rsidR="007E28AA" w:rsidP="007E28AA" w:rsidRDefault="007E28AA" w14:paraId="68E3F236" w14:textId="2972AFC3">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Be sure that </w:t>
      </w:r>
      <w:r w:rsidRPr="00B06016" w:rsidR="007A5698">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 xml:space="preserve">xit routes, </w:t>
      </w:r>
      <w:r w:rsidRPr="00B06016" w:rsidR="001D1867">
        <w:rPr>
          <w:rFonts w:ascii="Neue Haas Unica" w:hAnsi="Neue Haas Unica" w:eastAsia="Calibri" w:cs="Times New Roman"/>
          <w:sz w:val="20"/>
          <w:szCs w:val="20"/>
          <w:lang w:val="en-US"/>
        </w:rPr>
        <w:t>muster points,</w:t>
      </w:r>
      <w:r w:rsidRPr="00B06016">
        <w:rPr>
          <w:rFonts w:ascii="Neue Haas Unica" w:hAnsi="Neue Haas Unica" w:eastAsia="Calibri" w:cs="Times New Roman"/>
          <w:sz w:val="20"/>
          <w:szCs w:val="20"/>
          <w:lang w:val="en-US"/>
        </w:rPr>
        <w:t xml:space="preserve"> and internal shelters are large enough to accommodate all building occupants.</w:t>
      </w:r>
    </w:p>
    <w:p w:rsidRPr="00B06016" w:rsidR="007E28AA" w:rsidP="007E28AA" w:rsidRDefault="007E28AA" w14:paraId="0BCFFB61" w14:textId="7C2C5A7B">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Plan </w:t>
      </w:r>
      <w:r w:rsidRPr="00B06016" w:rsidR="00D2464A">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xit routes so that they avoid high</w:t>
      </w:r>
      <w:r w:rsidRPr="00B06016" w:rsidR="00D2464A">
        <w:rPr>
          <w:rFonts w:ascii="Neue Haas Unica" w:hAnsi="Neue Haas Unica" w:eastAsia="Calibri" w:cs="Times New Roman"/>
          <w:sz w:val="20"/>
          <w:szCs w:val="20"/>
          <w:lang w:val="en-US"/>
        </w:rPr>
        <w:t>-</w:t>
      </w:r>
      <w:r w:rsidRPr="00B06016">
        <w:rPr>
          <w:rFonts w:ascii="Neue Haas Unica" w:hAnsi="Neue Haas Unica" w:eastAsia="Calibri" w:cs="Times New Roman"/>
          <w:sz w:val="20"/>
          <w:szCs w:val="20"/>
          <w:lang w:val="en-US"/>
        </w:rPr>
        <w:t>hazard areas such as rivers, ponds, or steep hillsides. Pay special attention to the needs of any staff or visitors who have special needs.</w:t>
      </w:r>
    </w:p>
    <w:p w:rsidRPr="00B06016" w:rsidR="00DF6618" w:rsidP="13801D4C" w:rsidRDefault="00DF6618" w14:paraId="51A4519E" w14:textId="77777777" w14:noSpellErr="1">
      <w:pPr>
        <w:widowControl w:val="0"/>
        <w:autoSpaceDE w:val="0"/>
        <w:autoSpaceDN w:val="0"/>
        <w:adjustRightInd w:val="0"/>
        <w:spacing w:after="0" w:line="240" w:lineRule="auto"/>
        <w:rPr>
          <w:rFonts w:ascii="Neue Haas Unica" w:hAnsi="Neue Haas Unica" w:eastAsia="Calibri" w:cs="Times New Roman"/>
          <w:b w:val="1"/>
          <w:bCs w:val="1"/>
          <w:sz w:val="20"/>
          <w:szCs w:val="20"/>
          <w:lang w:val="en-US"/>
        </w:rPr>
      </w:pPr>
    </w:p>
    <w:p w:rsidRPr="00B06016" w:rsidR="007E28AA" w:rsidP="007E28AA" w:rsidRDefault="007E28AA" w14:paraId="1784722A" w14:textId="63C32D0E">
      <w:pPr>
        <w:widowControl w:val="0"/>
        <w:autoSpaceDE w:val="0"/>
        <w:autoSpaceDN w:val="0"/>
        <w:adjustRightInd w:val="0"/>
        <w:spacing w:after="0" w:line="240" w:lineRule="auto"/>
        <w:rPr>
          <w:rFonts w:ascii="Neue Haas Unica" w:hAnsi="Neue Haas Unica" w:eastAsia="Calibri" w:cs="Times New Roman"/>
          <w:b/>
          <w:sz w:val="20"/>
          <w:szCs w:val="20"/>
          <w:lang w:val="en-US"/>
        </w:rPr>
      </w:pPr>
      <w:r w:rsidRPr="00B06016">
        <w:rPr>
          <w:rFonts w:ascii="Neue Haas Unica" w:hAnsi="Neue Haas Unica" w:eastAsia="Calibri" w:cs="Times New Roman"/>
          <w:b/>
          <w:sz w:val="20"/>
          <w:szCs w:val="20"/>
          <w:lang w:val="en-US"/>
        </w:rPr>
        <w:t>Exit Doors:</w:t>
      </w:r>
    </w:p>
    <w:p w:rsidRPr="00B06016" w:rsidR="00E034C5" w:rsidP="007E28AA" w:rsidRDefault="00E034C5" w14:paraId="68941BB7" w14:textId="77777777" w14:noSpellErr="1">
      <w:pPr>
        <w:widowControl w:val="0"/>
        <w:autoSpaceDE w:val="0"/>
        <w:autoSpaceDN w:val="0"/>
        <w:adjustRightInd w:val="0"/>
        <w:spacing w:after="0" w:line="240" w:lineRule="auto"/>
        <w:rPr>
          <w:rFonts w:ascii="Neue Haas Unica" w:hAnsi="Neue Haas Unica" w:eastAsia="Calibri" w:cs="Times New Roman"/>
          <w:sz w:val="20"/>
          <w:szCs w:val="20"/>
          <w:lang w:val="en-US"/>
        </w:rPr>
      </w:pPr>
    </w:p>
    <w:p w:rsidRPr="00B06016" w:rsidR="007E28AA" w:rsidP="007E28AA" w:rsidRDefault="007E28AA" w14:paraId="4F1C6343" w14:textId="68F9BB62" w14:noSpellErr="1">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7E28AA">
        <w:rPr>
          <w:rFonts w:ascii="Neue Haas Unica" w:hAnsi="Neue Haas Unica" w:eastAsia="Calibri" w:cs="Times New Roman"/>
          <w:sz w:val="20"/>
          <w:szCs w:val="20"/>
          <w:lang w:val="en-US"/>
        </w:rPr>
        <w:t xml:space="preserve">The </w:t>
      </w:r>
      <w:r w:rsidRPr="13801D4C" w:rsidR="698FE559">
        <w:rPr>
          <w:rFonts w:ascii="Neue Haas Unica" w:hAnsi="Neue Haas Unica" w:eastAsia="Calibri" w:cs="Times New Roman"/>
          <w:sz w:val="20"/>
          <w:szCs w:val="20"/>
          <w:lang w:val="en-US"/>
        </w:rPr>
        <w:t>Emergency Response Team</w:t>
      </w:r>
      <w:r w:rsidRPr="13801D4C" w:rsidR="007E28AA">
        <w:rPr>
          <w:rFonts w:ascii="Neue Haas Unica" w:hAnsi="Neue Haas Unica" w:eastAsia="Calibri" w:cs="Times New Roman"/>
          <w:sz w:val="20"/>
          <w:szCs w:val="20"/>
          <w:lang w:val="en-US"/>
        </w:rPr>
        <w:t xml:space="preserve"> should </w:t>
      </w:r>
      <w:r w:rsidRPr="13801D4C" w:rsidR="21CE3427">
        <w:rPr>
          <w:rFonts w:ascii="Neue Haas Unica" w:hAnsi="Neue Haas Unica" w:eastAsia="Calibri" w:cs="Times New Roman"/>
          <w:sz w:val="20"/>
          <w:szCs w:val="20"/>
          <w:lang w:val="en-US"/>
        </w:rPr>
        <w:t xml:space="preserve">inspect all exit doors at least </w:t>
      </w:r>
      <w:r w:rsidRPr="13801D4C" w:rsidR="007E28AA">
        <w:rPr>
          <w:rFonts w:ascii="Neue Haas Unica" w:hAnsi="Neue Haas Unica" w:eastAsia="Calibri" w:cs="Times New Roman"/>
          <w:sz w:val="20"/>
          <w:szCs w:val="20"/>
          <w:lang w:val="en-US"/>
        </w:rPr>
        <w:t>annually</w:t>
      </w:r>
      <w:r w:rsidRPr="13801D4C" w:rsidR="0120A6C0">
        <w:rPr>
          <w:rFonts w:ascii="Neue Haas Unica" w:hAnsi="Neue Haas Unica" w:eastAsia="Calibri" w:cs="Times New Roman"/>
          <w:sz w:val="20"/>
          <w:szCs w:val="20"/>
          <w:lang w:val="en-US"/>
        </w:rPr>
        <w:t xml:space="preserve">, to </w:t>
      </w:r>
      <w:r w:rsidRPr="13801D4C" w:rsidR="007E28AA">
        <w:rPr>
          <w:rFonts w:ascii="Neue Haas Unica" w:hAnsi="Neue Haas Unica" w:eastAsia="Calibri" w:cs="Times New Roman"/>
          <w:sz w:val="20"/>
          <w:szCs w:val="20"/>
          <w:lang w:val="en-US"/>
        </w:rPr>
        <w:t xml:space="preserve">verify that </w:t>
      </w:r>
      <w:r w:rsidRPr="13801D4C" w:rsidR="318F8EE2">
        <w:rPr>
          <w:rFonts w:ascii="Neue Haas Unica" w:hAnsi="Neue Haas Unica" w:eastAsia="Calibri" w:cs="Times New Roman"/>
          <w:sz w:val="20"/>
          <w:szCs w:val="20"/>
          <w:lang w:val="en-US"/>
        </w:rPr>
        <w:t>they</w:t>
      </w:r>
      <w:r w:rsidRPr="13801D4C" w:rsidR="007E28AA">
        <w:rPr>
          <w:rFonts w:ascii="Neue Haas Unica" w:hAnsi="Neue Haas Unica" w:eastAsia="Calibri" w:cs="Times New Roman"/>
          <w:sz w:val="20"/>
          <w:szCs w:val="20"/>
          <w:lang w:val="en-US"/>
        </w:rPr>
        <w:t xml:space="preserve"> can be opened from the inside</w:t>
      </w:r>
      <w:r w:rsidRPr="13801D4C" w:rsidR="6A05DE61">
        <w:rPr>
          <w:rFonts w:ascii="Neue Haas Unica" w:hAnsi="Neue Haas Unica" w:eastAsia="Calibri" w:cs="Times New Roman"/>
          <w:sz w:val="20"/>
          <w:szCs w:val="20"/>
          <w:lang w:val="en-US"/>
        </w:rPr>
        <w:t>,</w:t>
      </w:r>
      <w:r w:rsidRPr="13801D4C" w:rsidR="2FE0C61A">
        <w:rPr>
          <w:rFonts w:ascii="Neue Haas Unica" w:hAnsi="Neue Haas Unica" w:eastAsia="Calibri" w:cs="Times New Roman"/>
          <w:sz w:val="20"/>
          <w:szCs w:val="20"/>
          <w:lang w:val="en-US"/>
        </w:rPr>
        <w:t xml:space="preserve"> that</w:t>
      </w:r>
      <w:r w:rsidRPr="13801D4C" w:rsidR="53B38B74">
        <w:rPr>
          <w:rFonts w:ascii="Neue Haas Unica" w:hAnsi="Neue Haas Unica" w:eastAsia="Calibri" w:cs="Times New Roman"/>
          <w:sz w:val="20"/>
          <w:szCs w:val="20"/>
          <w:lang w:val="en-US"/>
        </w:rPr>
        <w:t xml:space="preserve"> all hardware is functioning and </w:t>
      </w:r>
      <w:r w:rsidRPr="13801D4C" w:rsidR="53B38B74">
        <w:rPr>
          <w:rFonts w:ascii="Neue Haas Unica" w:hAnsi="Neue Haas Unica" w:eastAsia="Calibri" w:cs="Times New Roman"/>
          <w:sz w:val="20"/>
          <w:szCs w:val="20"/>
          <w:lang w:val="en-US"/>
        </w:rPr>
        <w:t>complies with</w:t>
      </w:r>
      <w:r w:rsidRPr="13801D4C" w:rsidR="53B38B74">
        <w:rPr>
          <w:rFonts w:ascii="Neue Haas Unica" w:hAnsi="Neue Haas Unica" w:eastAsia="Calibri" w:cs="Times New Roman"/>
          <w:sz w:val="20"/>
          <w:szCs w:val="20"/>
          <w:lang w:val="en-US"/>
        </w:rPr>
        <w:t xml:space="preserve"> best practices and local fire codes, and that</w:t>
      </w:r>
      <w:r w:rsidRPr="13801D4C" w:rsidR="2FE0C61A">
        <w:rPr>
          <w:rFonts w:ascii="Neue Haas Unica" w:hAnsi="Neue Haas Unica" w:eastAsia="Calibri" w:cs="Times New Roman"/>
          <w:sz w:val="20"/>
          <w:szCs w:val="20"/>
          <w:lang w:val="en-US"/>
        </w:rPr>
        <w:t xml:space="preserve"> </w:t>
      </w:r>
      <w:r w:rsidRPr="13801D4C" w:rsidR="007E28AA">
        <w:rPr>
          <w:rFonts w:ascii="Neue Haas Unica" w:hAnsi="Neue Haas Unica" w:eastAsia="Calibri" w:cs="Times New Roman"/>
          <w:sz w:val="20"/>
          <w:szCs w:val="20"/>
          <w:lang w:val="en-US"/>
        </w:rPr>
        <w:t xml:space="preserve">nothing </w:t>
      </w:r>
      <w:r w:rsidRPr="13801D4C" w:rsidR="3283BE50">
        <w:rPr>
          <w:rFonts w:ascii="Neue Haas Unica" w:hAnsi="Neue Haas Unica" w:eastAsia="Calibri" w:cs="Times New Roman"/>
          <w:sz w:val="20"/>
          <w:szCs w:val="20"/>
          <w:lang w:val="en-US"/>
        </w:rPr>
        <w:t>is blocking</w:t>
      </w:r>
      <w:r w:rsidRPr="13801D4C" w:rsidR="007E28AA">
        <w:rPr>
          <w:rFonts w:ascii="Neue Haas Unica" w:hAnsi="Neue Haas Unica" w:eastAsia="Calibri" w:cs="Times New Roman"/>
          <w:sz w:val="20"/>
          <w:szCs w:val="20"/>
          <w:lang w:val="en-US"/>
        </w:rPr>
        <w:t xml:space="preserve"> their access</w:t>
      </w:r>
      <w:r w:rsidRPr="13801D4C" w:rsidR="79050EA4">
        <w:rPr>
          <w:rFonts w:ascii="Neue Haas Unica" w:hAnsi="Neue Haas Unica" w:eastAsia="Calibri" w:cs="Times New Roman"/>
          <w:sz w:val="20"/>
          <w:szCs w:val="20"/>
          <w:lang w:val="en-US"/>
        </w:rPr>
        <w:t>.</w:t>
      </w:r>
    </w:p>
    <w:p w:rsidRPr="00B06016" w:rsidR="007E28AA" w:rsidP="00D543CA" w:rsidRDefault="002D2E6C" w14:paraId="4AA56277" w14:textId="62E39BB5" w14:noSpellErr="1">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13801D4C" w:rsidR="002D2E6C">
        <w:rPr>
          <w:rFonts w:ascii="Neue Haas Unica" w:hAnsi="Neue Haas Unica" w:eastAsia="Calibri" w:cs="Times New Roman"/>
          <w:sz w:val="20"/>
          <w:szCs w:val="20"/>
          <w:lang w:val="en-US"/>
        </w:rPr>
        <w:t>V</w:t>
      </w:r>
      <w:r w:rsidRPr="13801D4C" w:rsidR="007E28AA">
        <w:rPr>
          <w:rFonts w:ascii="Neue Haas Unica" w:hAnsi="Neue Haas Unica" w:eastAsia="Calibri" w:cs="Times New Roman"/>
          <w:sz w:val="20"/>
          <w:szCs w:val="20"/>
          <w:lang w:val="en-US"/>
        </w:rPr>
        <w:t xml:space="preserve">erify </w:t>
      </w:r>
      <w:r w:rsidRPr="13801D4C" w:rsidR="00412075">
        <w:rPr>
          <w:rFonts w:ascii="Neue Haas Unica" w:hAnsi="Neue Haas Unica" w:eastAsia="Calibri" w:cs="Times New Roman"/>
          <w:sz w:val="20"/>
          <w:szCs w:val="20"/>
          <w:lang w:val="en-US"/>
        </w:rPr>
        <w:t xml:space="preserve">that </w:t>
      </w:r>
      <w:r w:rsidRPr="13801D4C" w:rsidR="24FA62CC">
        <w:rPr>
          <w:rFonts w:ascii="Neue Haas Unica" w:hAnsi="Neue Haas Unica" w:eastAsia="Calibri" w:cs="Times New Roman"/>
          <w:sz w:val="20"/>
          <w:szCs w:val="20"/>
          <w:lang w:val="en-US"/>
        </w:rPr>
        <w:t>all</w:t>
      </w:r>
      <w:r w:rsidRPr="13801D4C" w:rsidR="00412075">
        <w:rPr>
          <w:rFonts w:ascii="Neue Haas Unica" w:hAnsi="Neue Haas Unica" w:eastAsia="Calibri" w:cs="Times New Roman"/>
          <w:sz w:val="20"/>
          <w:szCs w:val="20"/>
          <w:lang w:val="en-US"/>
        </w:rPr>
        <w:t xml:space="preserve"> exit doors </w:t>
      </w:r>
      <w:r w:rsidRPr="13801D4C" w:rsidR="00412075">
        <w:rPr>
          <w:rFonts w:ascii="Neue Haas Unica" w:hAnsi="Neue Haas Unica" w:eastAsia="Calibri" w:cs="Times New Roman"/>
          <w:sz w:val="20"/>
          <w:szCs w:val="20"/>
          <w:lang w:val="en-US"/>
        </w:rPr>
        <w:t>comply with</w:t>
      </w:r>
      <w:r w:rsidRPr="13801D4C" w:rsidR="00412075">
        <w:rPr>
          <w:rFonts w:ascii="Neue Haas Unica" w:hAnsi="Neue Haas Unica" w:eastAsia="Calibri" w:cs="Times New Roman"/>
          <w:sz w:val="20"/>
          <w:szCs w:val="20"/>
          <w:lang w:val="en-US"/>
        </w:rPr>
        <w:t xml:space="preserve"> the relevant local regulations</w:t>
      </w:r>
      <w:r w:rsidRPr="13801D4C" w:rsidR="007E28AA">
        <w:rPr>
          <w:rFonts w:ascii="Neue Haas Unica" w:hAnsi="Neue Haas Unica" w:eastAsia="Calibri" w:cs="Times New Roman"/>
          <w:sz w:val="20"/>
          <w:szCs w:val="20"/>
          <w:lang w:val="en-US"/>
        </w:rPr>
        <w:t xml:space="preserve">. For example, </w:t>
      </w:r>
      <w:r w:rsidRPr="13801D4C" w:rsidR="23B1EC83">
        <w:rPr>
          <w:rFonts w:ascii="Neue Haas Unica" w:hAnsi="Neue Haas Unica" w:eastAsia="Calibri" w:cs="Times New Roman"/>
          <w:sz w:val="20"/>
          <w:szCs w:val="20"/>
          <w:lang w:val="en-US"/>
        </w:rPr>
        <w:t>are</w:t>
      </w:r>
      <w:r w:rsidRPr="13801D4C" w:rsidR="00412075">
        <w:rPr>
          <w:rFonts w:ascii="Neue Haas Unica" w:hAnsi="Neue Haas Unica" w:eastAsia="Calibri" w:cs="Times New Roman"/>
          <w:sz w:val="20"/>
          <w:szCs w:val="20"/>
          <w:lang w:val="en-US"/>
        </w:rPr>
        <w:t xml:space="preserve"> </w:t>
      </w:r>
      <w:r w:rsidRPr="13801D4C" w:rsidR="00526660">
        <w:rPr>
          <w:rFonts w:ascii="Neue Haas Unica" w:hAnsi="Neue Haas Unica" w:eastAsia="Calibri" w:cs="Times New Roman"/>
          <w:sz w:val="20"/>
          <w:szCs w:val="20"/>
          <w:lang w:val="en-US"/>
        </w:rPr>
        <w:t>e</w:t>
      </w:r>
      <w:r w:rsidRPr="13801D4C" w:rsidR="007E28AA">
        <w:rPr>
          <w:rFonts w:ascii="Neue Haas Unica" w:hAnsi="Neue Haas Unica" w:eastAsia="Calibri" w:cs="Times New Roman"/>
          <w:sz w:val="20"/>
          <w:szCs w:val="20"/>
          <w:lang w:val="en-US"/>
        </w:rPr>
        <w:t xml:space="preserve">xit or external doors </w:t>
      </w:r>
      <w:r w:rsidRPr="13801D4C" w:rsidR="6B8F54D4">
        <w:rPr>
          <w:rFonts w:ascii="Neue Haas Unica" w:hAnsi="Neue Haas Unica" w:eastAsia="Calibri" w:cs="Times New Roman"/>
          <w:sz w:val="20"/>
          <w:szCs w:val="20"/>
          <w:lang w:val="en-US"/>
        </w:rPr>
        <w:t>required</w:t>
      </w:r>
      <w:r w:rsidRPr="13801D4C" w:rsidR="3CA0C6A9">
        <w:rPr>
          <w:rFonts w:ascii="Neue Haas Unica" w:hAnsi="Neue Haas Unica" w:eastAsia="Calibri" w:cs="Times New Roman"/>
          <w:sz w:val="20"/>
          <w:szCs w:val="20"/>
          <w:lang w:val="en-US"/>
        </w:rPr>
        <w:t xml:space="preserve"> </w:t>
      </w:r>
      <w:r w:rsidRPr="13801D4C" w:rsidR="00412075">
        <w:rPr>
          <w:rFonts w:ascii="Neue Haas Unica" w:hAnsi="Neue Haas Unica" w:eastAsia="Calibri" w:cs="Times New Roman"/>
          <w:sz w:val="20"/>
          <w:szCs w:val="20"/>
          <w:lang w:val="en-US"/>
        </w:rPr>
        <w:t xml:space="preserve">to </w:t>
      </w:r>
      <w:r w:rsidRPr="13801D4C" w:rsidR="007E28AA">
        <w:rPr>
          <w:rFonts w:ascii="Neue Haas Unica" w:hAnsi="Neue Haas Unica" w:eastAsia="Calibri" w:cs="Times New Roman"/>
          <w:sz w:val="20"/>
          <w:szCs w:val="20"/>
          <w:lang w:val="en-US"/>
        </w:rPr>
        <w:t>have a fire</w:t>
      </w:r>
      <w:r w:rsidRPr="13801D4C" w:rsidR="000A6EDC">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resistance rating of at least one hour</w:t>
      </w:r>
      <w:r w:rsidRPr="13801D4C" w:rsidR="00EF774E">
        <w:rPr>
          <w:rFonts w:ascii="Neue Haas Unica" w:hAnsi="Neue Haas Unica" w:eastAsia="Calibri" w:cs="Times New Roman"/>
          <w:sz w:val="20"/>
          <w:szCs w:val="20"/>
          <w:lang w:val="en-US"/>
        </w:rPr>
        <w:t>? O</w:t>
      </w:r>
      <w:r w:rsidRPr="13801D4C" w:rsidR="45D26BAF">
        <w:rPr>
          <w:rFonts w:ascii="Neue Haas Unica" w:hAnsi="Neue Haas Unica" w:eastAsia="Calibri" w:cs="Times New Roman"/>
          <w:sz w:val="20"/>
          <w:szCs w:val="20"/>
          <w:lang w:val="en-US"/>
        </w:rPr>
        <w:t xml:space="preserve">r do your </w:t>
      </w:r>
      <w:r w:rsidRPr="13801D4C" w:rsidR="00526660">
        <w:rPr>
          <w:rFonts w:ascii="Neue Haas Unica" w:hAnsi="Neue Haas Unica" w:eastAsia="Calibri" w:cs="Times New Roman"/>
          <w:sz w:val="20"/>
          <w:szCs w:val="20"/>
          <w:lang w:val="en-US"/>
        </w:rPr>
        <w:t>e</w:t>
      </w:r>
      <w:r w:rsidRPr="13801D4C" w:rsidR="007E28AA">
        <w:rPr>
          <w:rFonts w:ascii="Neue Haas Unica" w:hAnsi="Neue Haas Unica" w:eastAsia="Calibri" w:cs="Times New Roman"/>
          <w:sz w:val="20"/>
          <w:szCs w:val="20"/>
          <w:lang w:val="en-US"/>
        </w:rPr>
        <w:t xml:space="preserve">xits </w:t>
      </w:r>
      <w:r w:rsidRPr="13801D4C" w:rsidR="50AAB1CC">
        <w:rPr>
          <w:rFonts w:ascii="Neue Haas Unica" w:hAnsi="Neue Haas Unica" w:eastAsia="Calibri" w:cs="Times New Roman"/>
          <w:sz w:val="20"/>
          <w:szCs w:val="20"/>
          <w:lang w:val="en-US"/>
        </w:rPr>
        <w:t xml:space="preserve">need to </w:t>
      </w:r>
      <w:r w:rsidRPr="13801D4C" w:rsidR="007E28AA">
        <w:rPr>
          <w:rFonts w:ascii="Neue Haas Unica" w:hAnsi="Neue Haas Unica" w:eastAsia="Calibri" w:cs="Times New Roman"/>
          <w:sz w:val="20"/>
          <w:szCs w:val="20"/>
          <w:lang w:val="en-US"/>
        </w:rPr>
        <w:t xml:space="preserve">be protected by a self-closing fire door that </w:t>
      </w:r>
      <w:r w:rsidRPr="13801D4C" w:rsidR="007E28AA">
        <w:rPr>
          <w:rFonts w:ascii="Neue Haas Unica" w:hAnsi="Neue Haas Unica" w:eastAsia="Calibri" w:cs="Times New Roman"/>
          <w:sz w:val="20"/>
          <w:szCs w:val="20"/>
          <w:lang w:val="en-US"/>
        </w:rPr>
        <w:t>remains</w:t>
      </w:r>
      <w:r w:rsidRPr="13801D4C" w:rsidR="007E28AA">
        <w:rPr>
          <w:rFonts w:ascii="Neue Haas Unica" w:hAnsi="Neue Haas Unica" w:eastAsia="Calibri" w:cs="Times New Roman"/>
          <w:sz w:val="20"/>
          <w:szCs w:val="20"/>
          <w:lang w:val="en-US"/>
        </w:rPr>
        <w:t xml:space="preserve"> closed or automatically close</w:t>
      </w:r>
      <w:r w:rsidRPr="13801D4C" w:rsidR="006B0EEE">
        <w:rPr>
          <w:rFonts w:ascii="Neue Haas Unica" w:hAnsi="Neue Haas Unica" w:eastAsia="Calibri" w:cs="Times New Roman"/>
          <w:sz w:val="20"/>
          <w:szCs w:val="20"/>
          <w:lang w:val="en-US"/>
        </w:rPr>
        <w:t>s</w:t>
      </w:r>
      <w:r w:rsidRPr="13801D4C" w:rsidR="007E28AA">
        <w:rPr>
          <w:rFonts w:ascii="Neue Haas Unica" w:hAnsi="Neue Haas Unica" w:eastAsia="Calibri" w:cs="Times New Roman"/>
          <w:sz w:val="20"/>
          <w:szCs w:val="20"/>
          <w:lang w:val="en-US"/>
        </w:rPr>
        <w:t xml:space="preserve"> in an emergency</w:t>
      </w:r>
      <w:r w:rsidRPr="13801D4C" w:rsidR="1BF9781F">
        <w:rPr>
          <w:rFonts w:ascii="Neue Haas Unica" w:hAnsi="Neue Haas Unica" w:eastAsia="Calibri" w:cs="Times New Roman"/>
          <w:sz w:val="20"/>
          <w:szCs w:val="20"/>
          <w:lang w:val="en-US"/>
        </w:rPr>
        <w:t>?</w:t>
      </w:r>
      <w:r w:rsidRPr="13801D4C" w:rsidR="007E28AA">
        <w:rPr>
          <w:rFonts w:ascii="Neue Haas Unica" w:hAnsi="Neue Haas Unica" w:eastAsia="Calibri" w:cs="Times New Roman"/>
          <w:sz w:val="20"/>
          <w:szCs w:val="20"/>
          <w:lang w:val="en-US"/>
        </w:rPr>
        <w:t xml:space="preserve"> </w:t>
      </w:r>
    </w:p>
    <w:p w:rsidRPr="00B06016" w:rsidR="007E28AA" w:rsidP="007E28AA" w:rsidRDefault="007E28AA" w14:paraId="45BF4878" w14:textId="28A7E6FE">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B06016">
        <w:rPr>
          <w:rFonts w:ascii="Neue Haas Unica" w:hAnsi="Neue Haas Unica" w:eastAsia="Calibri" w:cs="Times New Roman"/>
          <w:sz w:val="20"/>
          <w:szCs w:val="20"/>
          <w:lang w:val="en-US"/>
        </w:rPr>
        <w:t xml:space="preserve">Check that all </w:t>
      </w:r>
      <w:r w:rsidRPr="00B06016" w:rsidR="00526660">
        <w:rPr>
          <w:rFonts w:ascii="Neue Haas Unica" w:hAnsi="Neue Haas Unica" w:eastAsia="Calibri" w:cs="Times New Roman"/>
          <w:sz w:val="20"/>
          <w:szCs w:val="20"/>
          <w:lang w:val="en-US"/>
        </w:rPr>
        <w:t>e</w:t>
      </w:r>
      <w:r w:rsidRPr="00B06016">
        <w:rPr>
          <w:rFonts w:ascii="Neue Haas Unica" w:hAnsi="Neue Haas Unica" w:eastAsia="Calibri" w:cs="Times New Roman"/>
          <w:sz w:val="20"/>
          <w:szCs w:val="20"/>
          <w:lang w:val="en-US"/>
        </w:rPr>
        <w:t xml:space="preserve">xit doors open out and away from the interior of the facility. </w:t>
      </w:r>
    </w:p>
    <w:p w:rsidRPr="00B06016" w:rsidR="007E28AA" w:rsidP="007E28AA" w:rsidRDefault="007E28AA" w14:paraId="1B733755" w14:textId="77777777" w14:noSpellErr="1">
      <w:pPr>
        <w:widowControl w:val="0"/>
        <w:autoSpaceDE w:val="0"/>
        <w:autoSpaceDN w:val="0"/>
        <w:adjustRightInd w:val="0"/>
        <w:spacing w:after="200" w:line="276" w:lineRule="auto"/>
        <w:ind w:left="720"/>
        <w:contextualSpacing/>
        <w:rPr>
          <w:rFonts w:ascii="Neue Haas Unica" w:hAnsi="Neue Haas Unica" w:eastAsia="Calibri" w:cs="Times New Roman"/>
          <w:sz w:val="20"/>
          <w:szCs w:val="20"/>
          <w:lang w:val="en-US"/>
        </w:rPr>
      </w:pPr>
    </w:p>
    <w:p w:rsidRPr="00B06016" w:rsidR="007E28AA" w:rsidP="13801D4C" w:rsidRDefault="007E28AA" w14:paraId="38B8C319" w14:textId="77777777" w14:noSpellErr="1">
      <w:pPr>
        <w:pStyle w:val="NoSpacing"/>
        <w:rPr>
          <w:rStyle w:val="TitleChar"/>
          <w:rFonts w:ascii="Neue Haas Unica" w:hAnsi="Neue Haas Unica"/>
          <w:color w:val="auto"/>
          <w:sz w:val="20"/>
          <w:szCs w:val="20"/>
          <w:lang w:val="en-US"/>
        </w:rPr>
      </w:pPr>
    </w:p>
    <w:p w:rsidRPr="00B06016" w:rsidR="000B4D41" w:rsidP="13801D4C" w:rsidRDefault="000B4D41" w14:paraId="4E6FA2D5" w14:textId="77777777" w14:noSpellErr="1">
      <w:pPr>
        <w:pStyle w:val="NoSpacing"/>
        <w:jc w:val="center"/>
        <w:rPr>
          <w:rStyle w:val="TitleChar"/>
          <w:rFonts w:ascii="Neue Haas Unica" w:hAnsi="Neue Haas Unica"/>
          <w:color w:val="auto"/>
          <w:sz w:val="20"/>
          <w:szCs w:val="20"/>
        </w:rPr>
      </w:pPr>
    </w:p>
    <w:p w:rsidRPr="00B06016" w:rsidR="00A86000" w:rsidP="13801D4C" w:rsidRDefault="00A759FD" w14:paraId="20C1542B" w14:textId="7C46104E" w14:noSpellErr="1">
      <w:pPr>
        <w:pStyle w:val="NoSpacing"/>
        <w:ind w:left="502"/>
        <w:rPr>
          <w:rFonts w:ascii="Neue Haas Unica" w:hAnsi="Neue Haas Unica" w:cs="Arial"/>
          <w:sz w:val="20"/>
          <w:szCs w:val="20"/>
        </w:rPr>
      </w:pPr>
      <w:r w:rsidRPr="13801D4C" w:rsidR="00A759FD">
        <w:rPr>
          <w:rFonts w:ascii="Neue Haas Unica" w:hAnsi="Neue Haas Unica" w:cs="Arial"/>
          <w:sz w:val="20"/>
          <w:szCs w:val="20"/>
        </w:rPr>
        <w:t xml:space="preserve"> </w:t>
      </w:r>
    </w:p>
    <w:sectPr w:rsidRPr="00B06016" w:rsidR="00A86000" w:rsidSect="00A86000">
      <w:headerReference w:type="default" r:id="rId11"/>
      <w:headerReference w:type="first" r:id="rId12"/>
      <w:footerReference w:type="first" r:id="rId13"/>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F2C" w:rsidP="001B657E" w:rsidRDefault="00177F2C" w14:paraId="5D654D2A" w14:textId="77777777">
      <w:pPr>
        <w:spacing w:after="0" w:line="240" w:lineRule="auto"/>
      </w:pPr>
      <w:r>
        <w:separator/>
      </w:r>
    </w:p>
  </w:endnote>
  <w:endnote w:type="continuationSeparator" w:id="0">
    <w:p w:rsidR="00177F2C" w:rsidP="001B657E" w:rsidRDefault="00177F2C" w14:paraId="5C7A9902" w14:textId="77777777">
      <w:pPr>
        <w:spacing w:after="0" w:line="240" w:lineRule="auto"/>
      </w:pPr>
      <w:r>
        <w:continuationSeparator/>
      </w:r>
    </w:p>
  </w:endnote>
  <w:endnote w:type="continuationNotice" w:id="1">
    <w:p w:rsidR="00177F2C" w:rsidRDefault="00177F2C" w14:paraId="2A6268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A146A" w:rsidR="00D953C5" w:rsidRDefault="00B46374" w14:paraId="4AA5AB40" w14:textId="16D44041">
    <w:pPr>
      <w:pStyle w:val="Footer"/>
      <w:rPr>
        <w:rFonts w:ascii="Arial" w:hAnsi="Arial" w:eastAsia="Times New Roman" w:cs="Times New Roman"/>
        <w:noProof/>
        <w:sz w:val="16"/>
        <w:szCs w:val="16"/>
        <w:shd w:val="clear" w:color="auto" w:fill="FFFFFF"/>
      </w:rPr>
    </w:pPr>
    <w:r w:rsidRPr="001A146A">
      <w:rPr>
        <w:rFonts w:ascii="Arial" w:hAnsi="Arial" w:eastAsia="Times New Roman" w:cs="Times New Roman"/>
        <w:noProof/>
        <w:sz w:val="16"/>
        <w:szCs w:val="16"/>
        <w:shd w:val="clear" w:color="auto" w:fill="FFFFFF"/>
      </w:rPr>
      <w:drawing>
        <wp:inline distT="0" distB="0" distL="0" distR="0" wp14:anchorId="342B7DA6" wp14:editId="67E2D0B4">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1A146A">
      <w:rPr>
        <w:rFonts w:ascii="Arial" w:hAnsi="Arial" w:eastAsia="Times New Roman" w:cs="Times New Roman"/>
        <w:noProof/>
        <w:sz w:val="16"/>
        <w:szCs w:val="16"/>
        <w:shd w:val="clear" w:color="auto" w:fill="FFFFFF"/>
      </w:rPr>
      <w:ptab w:alignment="center" w:relativeTo="margin" w:leader="none"/>
    </w:r>
    <w:r w:rsidRPr="001A146A">
      <w:rPr>
        <w:rFonts w:ascii="Arial" w:hAnsi="Arial" w:eastAsia="Times New Roman" w:cs="Times New Roman"/>
        <w:noProof/>
        <w:sz w:val="16"/>
        <w:szCs w:val="16"/>
        <w:shd w:val="clear" w:color="auto" w:fill="FFFFFF"/>
      </w:rPr>
      <w:ptab w:alignment="right" w:relativeTo="margin" w:leader="none"/>
    </w:r>
    <w:r w:rsidRPr="001A146A">
      <w:rPr>
        <w:rFonts w:ascii="Arial" w:hAnsi="Arial" w:eastAsia="Times New Roman" w:cs="Times New Roman"/>
        <w:noProof/>
        <w:sz w:val="16"/>
        <w:szCs w:val="16"/>
        <w:shd w:val="clear" w:color="auto" w:fill="FFFFFF"/>
      </w:rPr>
      <w:drawing>
        <wp:inline distT="0" distB="0" distL="0" distR="0" wp14:anchorId="25C4FD83" wp14:editId="71BBAFAF">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1A146A" w:rsidR="00B46374" w:rsidP="00B46374" w:rsidRDefault="00B46374" w14:paraId="6AD42757" w14:textId="77777777">
    <w:pPr>
      <w:pStyle w:val="NoSpacing"/>
      <w:rPr>
        <w:rFonts w:eastAsia="Times New Roman" w:cs="Times New Roman"/>
        <w:sz w:val="16"/>
        <w:szCs w:val="16"/>
        <w:shd w:val="clear" w:color="auto" w:fill="FFFFFF"/>
      </w:rPr>
    </w:pPr>
  </w:p>
  <w:p w:rsidRPr="001A146A" w:rsidR="00B46374" w:rsidP="00B46374" w:rsidRDefault="00B46374" w14:paraId="2A1965D3" w14:textId="57DA3FF3">
    <w:pPr>
      <w:pStyle w:val="NoSpacing"/>
      <w:rPr>
        <w:rFonts w:eastAsia="Times New Roman" w:cs="Times New Roman"/>
        <w:sz w:val="16"/>
        <w:szCs w:val="16"/>
      </w:rPr>
    </w:pPr>
    <w:r w:rsidRPr="001A146A">
      <w:rPr>
        <w:rFonts w:eastAsia="Times New Roman" w:cs="Times New Roman"/>
        <w:sz w:val="16"/>
        <w:szCs w:val="16"/>
        <w:shd w:val="clear" w:color="auto" w:fill="FFFFFF"/>
      </w:rPr>
      <w:t>NOTE</w:t>
    </w:r>
    <w:r w:rsidRPr="001A146A">
      <w:rPr>
        <w:rFonts w:eastAsia="Times New Roman" w:cs="Times New Roman"/>
        <w:b/>
        <w:bCs/>
        <w:sz w:val="16"/>
        <w:szCs w:val="16"/>
        <w:bdr w:val="none" w:color="auto" w:sz="0" w:space="0" w:frame="1"/>
        <w:shd w:val="clear" w:color="auto" w:fill="FFFFFF"/>
      </w:rPr>
      <w:t>:</w:t>
    </w:r>
    <w:r w:rsidRPr="001A146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E55298" w:rsidR="00B46374" w:rsidP="00B46374" w:rsidRDefault="00B46374" w14:paraId="2B641663" w14:textId="77777777">
    <w:pPr>
      <w:rPr>
        <w:rFonts w:ascii="Times" w:hAnsi="Times" w:eastAsia="Times New Roman" w:cs="Times New Roman"/>
        <w:sz w:val="16"/>
        <w:szCs w:val="16"/>
      </w:rPr>
    </w:pPr>
    <w:r w:rsidRPr="001A146A">
      <w:rPr>
        <w:rFonts w:ascii="Arial" w:hAnsi="Arial" w:cs="Arial"/>
        <w:sz w:val="16"/>
        <w:szCs w:val="16"/>
      </w:rPr>
      <w:br/>
    </w:r>
    <w:r w:rsidRPr="001A146A">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Pr="00E55298"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F2C" w:rsidP="001B657E" w:rsidRDefault="00177F2C" w14:paraId="25BE2A09" w14:textId="77777777">
      <w:pPr>
        <w:spacing w:after="0" w:line="240" w:lineRule="auto"/>
      </w:pPr>
      <w:r>
        <w:separator/>
      </w:r>
    </w:p>
  </w:footnote>
  <w:footnote w:type="continuationSeparator" w:id="0">
    <w:p w:rsidR="00177F2C" w:rsidP="001B657E" w:rsidRDefault="00177F2C" w14:paraId="677B8C15" w14:textId="77777777">
      <w:pPr>
        <w:spacing w:after="0" w:line="240" w:lineRule="auto"/>
      </w:pPr>
      <w:r>
        <w:continuationSeparator/>
      </w:r>
    </w:p>
  </w:footnote>
  <w:footnote w:type="continuationNotice" w:id="1">
    <w:p w:rsidR="00177F2C" w:rsidRDefault="00177F2C" w14:paraId="3FEAD9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146A" w:rsidR="00A86000" w:rsidP="00A86000" w:rsidRDefault="00A86000" w14:paraId="009F27C7" w14:textId="77777777">
    <w:pPr>
      <w:spacing w:after="0"/>
      <w:rPr>
        <w:rFonts w:ascii="Arial" w:hAnsi="Arial" w:cs="Arial"/>
        <w:b/>
        <w:i/>
        <w:iCs/>
        <w:sz w:val="20"/>
        <w:szCs w:val="20"/>
        <w:lang w:val="en-US"/>
      </w:rPr>
    </w:pPr>
    <w:r w:rsidRPr="001A146A">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10BE7" w:rsidP="007E28AA" w:rsidRDefault="00910BE7" w14:paraId="57BF8AC1" w14:textId="6A3AFCA1">
    <w:pPr>
      <w:spacing w:after="0"/>
      <w:jc w:val="center"/>
      <w:rPr>
        <w:rFonts w:ascii="Arial" w:hAnsi="Arial" w:cs="Arial"/>
        <w:b/>
        <w:color w:val="808080" w:themeColor="background1" w:themeShade="80"/>
        <w:sz w:val="52"/>
        <w:szCs w:val="52"/>
        <w:lang w:val="en-US"/>
      </w:rPr>
    </w:pPr>
    <w:r>
      <w:rPr>
        <w:noProof/>
      </w:rPr>
      <w:drawing>
        <wp:inline distT="0" distB="0" distL="0" distR="0" wp14:anchorId="73FAA99E" wp14:editId="2C7D91AE">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8B53EE" w:rsidR="00BE3616" w:rsidP="007E28AA" w:rsidRDefault="007E28AA" w14:paraId="6B8ABAAE" w14:textId="7450B869">
    <w:pPr>
      <w:spacing w:after="0"/>
      <w:jc w:val="center"/>
      <w:rPr>
        <w:sz w:val="52"/>
        <w:szCs w:val="52"/>
      </w:rPr>
    </w:pPr>
    <w:r w:rsidRPr="008B53EE">
      <w:rPr>
        <w:rFonts w:ascii="Arial" w:hAnsi="Arial" w:cs="Arial"/>
        <w:b/>
        <w:sz w:val="52"/>
        <w:szCs w:val="52"/>
        <w:lang w:val="en-US"/>
      </w:rPr>
      <w:t>Guide to Emergency Exit Plans, Routes, and Doors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hint="default" w:ascii="Symbol" w:hAnsi="Symbol"/>
      </w:rPr>
    </w:lvl>
    <w:lvl w:ilvl="1" w:tplc="1060ACB6">
      <w:start w:val="1"/>
      <w:numFmt w:val="bullet"/>
      <w:lvlText w:val="o"/>
      <w:lvlJc w:val="left"/>
      <w:pPr>
        <w:ind w:left="1440" w:hanging="360"/>
      </w:pPr>
      <w:rPr>
        <w:rFonts w:hint="default" w:ascii="Courier New" w:hAnsi="Courier New"/>
      </w:rPr>
    </w:lvl>
    <w:lvl w:ilvl="2" w:tplc="4268DE02">
      <w:start w:val="1"/>
      <w:numFmt w:val="bullet"/>
      <w:lvlText w:val=""/>
      <w:lvlJc w:val="left"/>
      <w:pPr>
        <w:ind w:left="2160" w:hanging="360"/>
      </w:pPr>
      <w:rPr>
        <w:rFonts w:hint="default" w:ascii="Wingdings" w:hAnsi="Wingdings"/>
      </w:rPr>
    </w:lvl>
    <w:lvl w:ilvl="3" w:tplc="93BC0968">
      <w:start w:val="1"/>
      <w:numFmt w:val="bullet"/>
      <w:lvlText w:val=""/>
      <w:lvlJc w:val="left"/>
      <w:pPr>
        <w:ind w:left="2880" w:hanging="360"/>
      </w:pPr>
      <w:rPr>
        <w:rFonts w:hint="default" w:ascii="Symbol" w:hAnsi="Symbol"/>
      </w:rPr>
    </w:lvl>
    <w:lvl w:ilvl="4" w:tplc="4C9C8E08">
      <w:start w:val="1"/>
      <w:numFmt w:val="bullet"/>
      <w:lvlText w:val="o"/>
      <w:lvlJc w:val="left"/>
      <w:pPr>
        <w:ind w:left="3600" w:hanging="360"/>
      </w:pPr>
      <w:rPr>
        <w:rFonts w:hint="default" w:ascii="Courier New" w:hAnsi="Courier New"/>
      </w:rPr>
    </w:lvl>
    <w:lvl w:ilvl="5" w:tplc="47F26176">
      <w:start w:val="1"/>
      <w:numFmt w:val="bullet"/>
      <w:lvlText w:val=""/>
      <w:lvlJc w:val="left"/>
      <w:pPr>
        <w:ind w:left="4320" w:hanging="360"/>
      </w:pPr>
      <w:rPr>
        <w:rFonts w:hint="default" w:ascii="Wingdings" w:hAnsi="Wingdings"/>
      </w:rPr>
    </w:lvl>
    <w:lvl w:ilvl="6" w:tplc="44EC92D4">
      <w:start w:val="1"/>
      <w:numFmt w:val="bullet"/>
      <w:lvlText w:val=""/>
      <w:lvlJc w:val="left"/>
      <w:pPr>
        <w:ind w:left="5040" w:hanging="360"/>
      </w:pPr>
      <w:rPr>
        <w:rFonts w:hint="default" w:ascii="Symbol" w:hAnsi="Symbol"/>
      </w:rPr>
    </w:lvl>
    <w:lvl w:ilvl="7" w:tplc="4DD412A8">
      <w:start w:val="1"/>
      <w:numFmt w:val="bullet"/>
      <w:lvlText w:val="o"/>
      <w:lvlJc w:val="left"/>
      <w:pPr>
        <w:ind w:left="5760" w:hanging="360"/>
      </w:pPr>
      <w:rPr>
        <w:rFonts w:hint="default" w:ascii="Courier New" w:hAnsi="Courier New"/>
      </w:rPr>
    </w:lvl>
    <w:lvl w:ilvl="8" w:tplc="36F600F8">
      <w:start w:val="1"/>
      <w:numFmt w:val="bullet"/>
      <w:lvlText w:val=""/>
      <w:lvlJc w:val="left"/>
      <w:pPr>
        <w:ind w:left="6480" w:hanging="360"/>
      </w:pPr>
      <w:rPr>
        <w:rFonts w:hint="default" w:ascii="Wingdings" w:hAnsi="Wingdings"/>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hint="default" w:eastAsia="Arial"/>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hint="default" w:ascii="Arial" w:hAnsi="Arial" w:cs="Arial"/>
        <w:b/>
        <w:bCs/>
        <w:sz w:val="22"/>
        <w:szCs w:val="22"/>
      </w:rPr>
    </w:lvl>
    <w:lvl w:ilvl="1" w:tplc="10090001">
      <w:start w:val="1"/>
      <w:numFmt w:val="bullet"/>
      <w:lvlText w:val=""/>
      <w:lvlJc w:val="left"/>
      <w:pPr>
        <w:ind w:left="72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hint="default" w:ascii="Symbol" w:hAnsi="Symbol"/>
      </w:rPr>
    </w:lvl>
    <w:lvl w:ilvl="1" w:tplc="3E664506">
      <w:start w:val="1"/>
      <w:numFmt w:val="bullet"/>
      <w:lvlText w:val="o"/>
      <w:lvlJc w:val="left"/>
      <w:pPr>
        <w:ind w:left="1080" w:hanging="360"/>
      </w:pPr>
      <w:rPr>
        <w:rFonts w:hint="default" w:ascii="Courier New" w:hAnsi="Courier New"/>
      </w:rPr>
    </w:lvl>
    <w:lvl w:ilvl="2" w:tplc="8496CF54">
      <w:start w:val="1"/>
      <w:numFmt w:val="bullet"/>
      <w:lvlText w:val=""/>
      <w:lvlJc w:val="left"/>
      <w:pPr>
        <w:ind w:left="1800" w:hanging="360"/>
      </w:pPr>
      <w:rPr>
        <w:rFonts w:hint="default" w:ascii="Wingdings" w:hAnsi="Wingdings"/>
      </w:rPr>
    </w:lvl>
    <w:lvl w:ilvl="3" w:tplc="49C0A276">
      <w:start w:val="1"/>
      <w:numFmt w:val="bullet"/>
      <w:lvlText w:val=""/>
      <w:lvlJc w:val="left"/>
      <w:pPr>
        <w:ind w:left="2520" w:hanging="360"/>
      </w:pPr>
      <w:rPr>
        <w:rFonts w:hint="default" w:ascii="Symbol" w:hAnsi="Symbol"/>
      </w:rPr>
    </w:lvl>
    <w:lvl w:ilvl="4" w:tplc="0C9E8354">
      <w:start w:val="1"/>
      <w:numFmt w:val="bullet"/>
      <w:lvlText w:val="o"/>
      <w:lvlJc w:val="left"/>
      <w:pPr>
        <w:ind w:left="3240" w:hanging="360"/>
      </w:pPr>
      <w:rPr>
        <w:rFonts w:hint="default" w:ascii="Courier New" w:hAnsi="Courier New"/>
      </w:rPr>
    </w:lvl>
    <w:lvl w:ilvl="5" w:tplc="C6ECE49A">
      <w:start w:val="1"/>
      <w:numFmt w:val="bullet"/>
      <w:lvlText w:val=""/>
      <w:lvlJc w:val="left"/>
      <w:pPr>
        <w:ind w:left="3960" w:hanging="360"/>
      </w:pPr>
      <w:rPr>
        <w:rFonts w:hint="default" w:ascii="Wingdings" w:hAnsi="Wingdings"/>
      </w:rPr>
    </w:lvl>
    <w:lvl w:ilvl="6" w:tplc="AF001B20">
      <w:start w:val="1"/>
      <w:numFmt w:val="bullet"/>
      <w:lvlText w:val=""/>
      <w:lvlJc w:val="left"/>
      <w:pPr>
        <w:ind w:left="4680" w:hanging="360"/>
      </w:pPr>
      <w:rPr>
        <w:rFonts w:hint="default" w:ascii="Symbol" w:hAnsi="Symbol"/>
      </w:rPr>
    </w:lvl>
    <w:lvl w:ilvl="7" w:tplc="1F6617F0">
      <w:start w:val="1"/>
      <w:numFmt w:val="bullet"/>
      <w:lvlText w:val="o"/>
      <w:lvlJc w:val="left"/>
      <w:pPr>
        <w:ind w:left="5400" w:hanging="360"/>
      </w:pPr>
      <w:rPr>
        <w:rFonts w:hint="default" w:ascii="Courier New" w:hAnsi="Courier New"/>
      </w:rPr>
    </w:lvl>
    <w:lvl w:ilvl="8" w:tplc="D7B4C8E6">
      <w:start w:val="1"/>
      <w:numFmt w:val="bullet"/>
      <w:lvlText w:val=""/>
      <w:lvlJc w:val="left"/>
      <w:pPr>
        <w:ind w:left="6120" w:hanging="360"/>
      </w:pPr>
      <w:rPr>
        <w:rFonts w:hint="default" w:ascii="Wingdings" w:hAnsi="Wingdings"/>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hint="default" w:ascii="Symbol" w:hAnsi="Symbol"/>
        <w:color w:val="auto"/>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858395837">
    <w:abstractNumId w:val="57"/>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565"/>
    <w:rsid w:val="000716E0"/>
    <w:rsid w:val="00071862"/>
    <w:rsid w:val="0008278C"/>
    <w:rsid w:val="00084EEE"/>
    <w:rsid w:val="00090C04"/>
    <w:rsid w:val="00093BB0"/>
    <w:rsid w:val="00094D1A"/>
    <w:rsid w:val="0009692C"/>
    <w:rsid w:val="000A4908"/>
    <w:rsid w:val="000A64D1"/>
    <w:rsid w:val="000A6EDC"/>
    <w:rsid w:val="000B14BA"/>
    <w:rsid w:val="000B4D41"/>
    <w:rsid w:val="000B557F"/>
    <w:rsid w:val="000C31DB"/>
    <w:rsid w:val="000C33B8"/>
    <w:rsid w:val="000C41D1"/>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77F2C"/>
    <w:rsid w:val="001A146A"/>
    <w:rsid w:val="001A4709"/>
    <w:rsid w:val="001B0FD4"/>
    <w:rsid w:val="001B2695"/>
    <w:rsid w:val="001B4E72"/>
    <w:rsid w:val="001B657E"/>
    <w:rsid w:val="001C3B4F"/>
    <w:rsid w:val="001C70AC"/>
    <w:rsid w:val="001D1867"/>
    <w:rsid w:val="001E181A"/>
    <w:rsid w:val="001E277D"/>
    <w:rsid w:val="001E7AF4"/>
    <w:rsid w:val="001F2397"/>
    <w:rsid w:val="001F3F86"/>
    <w:rsid w:val="001F5936"/>
    <w:rsid w:val="00207895"/>
    <w:rsid w:val="002123FC"/>
    <w:rsid w:val="00214A93"/>
    <w:rsid w:val="0021563C"/>
    <w:rsid w:val="00216C0E"/>
    <w:rsid w:val="00222D69"/>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2E6C"/>
    <w:rsid w:val="002D5067"/>
    <w:rsid w:val="002D6425"/>
    <w:rsid w:val="002E0086"/>
    <w:rsid w:val="002E2FEE"/>
    <w:rsid w:val="002E5BF6"/>
    <w:rsid w:val="002F05FA"/>
    <w:rsid w:val="002F5042"/>
    <w:rsid w:val="002F52CD"/>
    <w:rsid w:val="00304B7E"/>
    <w:rsid w:val="00306A9F"/>
    <w:rsid w:val="00310BCB"/>
    <w:rsid w:val="0031171F"/>
    <w:rsid w:val="00315B07"/>
    <w:rsid w:val="00325B31"/>
    <w:rsid w:val="00335846"/>
    <w:rsid w:val="00340A17"/>
    <w:rsid w:val="00344CAD"/>
    <w:rsid w:val="0034B4B0"/>
    <w:rsid w:val="00354611"/>
    <w:rsid w:val="00357585"/>
    <w:rsid w:val="00360657"/>
    <w:rsid w:val="003650EF"/>
    <w:rsid w:val="003720AE"/>
    <w:rsid w:val="00372C99"/>
    <w:rsid w:val="003743E8"/>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E47B9"/>
    <w:rsid w:val="003F0274"/>
    <w:rsid w:val="003F242D"/>
    <w:rsid w:val="003F552C"/>
    <w:rsid w:val="0040036F"/>
    <w:rsid w:val="00401EE7"/>
    <w:rsid w:val="00404284"/>
    <w:rsid w:val="00405E1F"/>
    <w:rsid w:val="00406324"/>
    <w:rsid w:val="0040666F"/>
    <w:rsid w:val="004111CA"/>
    <w:rsid w:val="00412075"/>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0B25"/>
    <w:rsid w:val="004925EB"/>
    <w:rsid w:val="00494A5A"/>
    <w:rsid w:val="00495017"/>
    <w:rsid w:val="00495741"/>
    <w:rsid w:val="004967A8"/>
    <w:rsid w:val="00497295"/>
    <w:rsid w:val="004A1329"/>
    <w:rsid w:val="004A40C3"/>
    <w:rsid w:val="004B4759"/>
    <w:rsid w:val="004B4990"/>
    <w:rsid w:val="004B65BE"/>
    <w:rsid w:val="004C4CE8"/>
    <w:rsid w:val="004D5A90"/>
    <w:rsid w:val="004E0928"/>
    <w:rsid w:val="004E122D"/>
    <w:rsid w:val="004E520B"/>
    <w:rsid w:val="004F06F5"/>
    <w:rsid w:val="004F3B9B"/>
    <w:rsid w:val="005001DF"/>
    <w:rsid w:val="00505E00"/>
    <w:rsid w:val="00511DE9"/>
    <w:rsid w:val="00512075"/>
    <w:rsid w:val="00514857"/>
    <w:rsid w:val="005241BE"/>
    <w:rsid w:val="00525F5C"/>
    <w:rsid w:val="00526660"/>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422E"/>
    <w:rsid w:val="005E5244"/>
    <w:rsid w:val="005E6EAF"/>
    <w:rsid w:val="005F2467"/>
    <w:rsid w:val="005F3A8A"/>
    <w:rsid w:val="005F755D"/>
    <w:rsid w:val="005F766C"/>
    <w:rsid w:val="00602913"/>
    <w:rsid w:val="006124B9"/>
    <w:rsid w:val="00612E3D"/>
    <w:rsid w:val="00617A45"/>
    <w:rsid w:val="006201CA"/>
    <w:rsid w:val="00623C29"/>
    <w:rsid w:val="00631ADC"/>
    <w:rsid w:val="006324D6"/>
    <w:rsid w:val="00645B0E"/>
    <w:rsid w:val="00646D26"/>
    <w:rsid w:val="00647957"/>
    <w:rsid w:val="006500D4"/>
    <w:rsid w:val="0065770D"/>
    <w:rsid w:val="006601B2"/>
    <w:rsid w:val="00665D4F"/>
    <w:rsid w:val="006758A8"/>
    <w:rsid w:val="006806A3"/>
    <w:rsid w:val="00694515"/>
    <w:rsid w:val="006A018F"/>
    <w:rsid w:val="006A12B3"/>
    <w:rsid w:val="006B0EEE"/>
    <w:rsid w:val="006B5085"/>
    <w:rsid w:val="006B569F"/>
    <w:rsid w:val="006B615B"/>
    <w:rsid w:val="006C246E"/>
    <w:rsid w:val="006C2E09"/>
    <w:rsid w:val="006D04A1"/>
    <w:rsid w:val="006D365D"/>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A5698"/>
    <w:rsid w:val="007C0D0B"/>
    <w:rsid w:val="007C22E6"/>
    <w:rsid w:val="007D16CC"/>
    <w:rsid w:val="007E28AA"/>
    <w:rsid w:val="007F03A9"/>
    <w:rsid w:val="007F1671"/>
    <w:rsid w:val="00800BD6"/>
    <w:rsid w:val="0080263D"/>
    <w:rsid w:val="00807C8E"/>
    <w:rsid w:val="00811498"/>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1E08"/>
    <w:rsid w:val="008B53EE"/>
    <w:rsid w:val="008B646A"/>
    <w:rsid w:val="008C68B8"/>
    <w:rsid w:val="008D1F9F"/>
    <w:rsid w:val="008D4B53"/>
    <w:rsid w:val="008D5487"/>
    <w:rsid w:val="008E4305"/>
    <w:rsid w:val="008E4B3D"/>
    <w:rsid w:val="008E6C35"/>
    <w:rsid w:val="008E7F59"/>
    <w:rsid w:val="008E7FB3"/>
    <w:rsid w:val="008F0191"/>
    <w:rsid w:val="008F05C0"/>
    <w:rsid w:val="008F3C8A"/>
    <w:rsid w:val="008F514A"/>
    <w:rsid w:val="008F5FAB"/>
    <w:rsid w:val="0090086E"/>
    <w:rsid w:val="009041FC"/>
    <w:rsid w:val="00905C74"/>
    <w:rsid w:val="00910BE7"/>
    <w:rsid w:val="00911BD3"/>
    <w:rsid w:val="00912FCE"/>
    <w:rsid w:val="00915473"/>
    <w:rsid w:val="00915C01"/>
    <w:rsid w:val="00916B85"/>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8651C"/>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00413"/>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016"/>
    <w:rsid w:val="00B066B4"/>
    <w:rsid w:val="00B119E1"/>
    <w:rsid w:val="00B22DEC"/>
    <w:rsid w:val="00B234D3"/>
    <w:rsid w:val="00B235F3"/>
    <w:rsid w:val="00B23C49"/>
    <w:rsid w:val="00B24D50"/>
    <w:rsid w:val="00B276B6"/>
    <w:rsid w:val="00B320D8"/>
    <w:rsid w:val="00B4009B"/>
    <w:rsid w:val="00B44411"/>
    <w:rsid w:val="00B45C8D"/>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0C9F"/>
    <w:rsid w:val="00BE3616"/>
    <w:rsid w:val="00BF362D"/>
    <w:rsid w:val="00C0240A"/>
    <w:rsid w:val="00C07C62"/>
    <w:rsid w:val="00C14D52"/>
    <w:rsid w:val="00C178CB"/>
    <w:rsid w:val="00C2453B"/>
    <w:rsid w:val="00C307E5"/>
    <w:rsid w:val="00C30A28"/>
    <w:rsid w:val="00C34DD6"/>
    <w:rsid w:val="00C404CB"/>
    <w:rsid w:val="00C42729"/>
    <w:rsid w:val="00C522C8"/>
    <w:rsid w:val="00C52B69"/>
    <w:rsid w:val="00C63C74"/>
    <w:rsid w:val="00C754DB"/>
    <w:rsid w:val="00C760C3"/>
    <w:rsid w:val="00C80DC2"/>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2464A"/>
    <w:rsid w:val="00D33177"/>
    <w:rsid w:val="00D346E9"/>
    <w:rsid w:val="00D407BB"/>
    <w:rsid w:val="00D42505"/>
    <w:rsid w:val="00D456D1"/>
    <w:rsid w:val="00D45D80"/>
    <w:rsid w:val="00D46529"/>
    <w:rsid w:val="00D477F3"/>
    <w:rsid w:val="00D47F38"/>
    <w:rsid w:val="00D52BF4"/>
    <w:rsid w:val="00D531E2"/>
    <w:rsid w:val="00D543CA"/>
    <w:rsid w:val="00D55CFC"/>
    <w:rsid w:val="00D73243"/>
    <w:rsid w:val="00D77374"/>
    <w:rsid w:val="00D82056"/>
    <w:rsid w:val="00D8581E"/>
    <w:rsid w:val="00D85B23"/>
    <w:rsid w:val="00D85DFB"/>
    <w:rsid w:val="00D90063"/>
    <w:rsid w:val="00D907B5"/>
    <w:rsid w:val="00D92921"/>
    <w:rsid w:val="00D953C5"/>
    <w:rsid w:val="00D96465"/>
    <w:rsid w:val="00DA2A32"/>
    <w:rsid w:val="00DA3E27"/>
    <w:rsid w:val="00DA4105"/>
    <w:rsid w:val="00DA6CA4"/>
    <w:rsid w:val="00DB3A45"/>
    <w:rsid w:val="00DB4A50"/>
    <w:rsid w:val="00DC0271"/>
    <w:rsid w:val="00DC0B49"/>
    <w:rsid w:val="00DC0DA0"/>
    <w:rsid w:val="00DD1404"/>
    <w:rsid w:val="00DD62CC"/>
    <w:rsid w:val="00DE2AC8"/>
    <w:rsid w:val="00DF0547"/>
    <w:rsid w:val="00DF6618"/>
    <w:rsid w:val="00E034C5"/>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0414"/>
    <w:rsid w:val="00E54543"/>
    <w:rsid w:val="00E55298"/>
    <w:rsid w:val="00E55C8E"/>
    <w:rsid w:val="00E620D6"/>
    <w:rsid w:val="00E64625"/>
    <w:rsid w:val="00E71AC5"/>
    <w:rsid w:val="00E74E75"/>
    <w:rsid w:val="00E76B28"/>
    <w:rsid w:val="00E97FDC"/>
    <w:rsid w:val="00EA2FCE"/>
    <w:rsid w:val="00EA417B"/>
    <w:rsid w:val="00EB5B3D"/>
    <w:rsid w:val="00EB7A57"/>
    <w:rsid w:val="00EC4FF4"/>
    <w:rsid w:val="00EC7869"/>
    <w:rsid w:val="00ED2443"/>
    <w:rsid w:val="00EE2C38"/>
    <w:rsid w:val="00EE5794"/>
    <w:rsid w:val="00EE7275"/>
    <w:rsid w:val="00EF3331"/>
    <w:rsid w:val="00EF774E"/>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5478D"/>
    <w:rsid w:val="00F67CCD"/>
    <w:rsid w:val="00F72AA8"/>
    <w:rsid w:val="00F7374F"/>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10BA"/>
    <w:rsid w:val="00FE3394"/>
    <w:rsid w:val="00FE538E"/>
    <w:rsid w:val="011768B4"/>
    <w:rsid w:val="0120A6C0"/>
    <w:rsid w:val="0189A310"/>
    <w:rsid w:val="0360E355"/>
    <w:rsid w:val="0367EC11"/>
    <w:rsid w:val="03E3AE73"/>
    <w:rsid w:val="048A59FC"/>
    <w:rsid w:val="071ED5F7"/>
    <w:rsid w:val="0807AB9E"/>
    <w:rsid w:val="080F9924"/>
    <w:rsid w:val="08CD79E1"/>
    <w:rsid w:val="09C779B9"/>
    <w:rsid w:val="0AB8CB6C"/>
    <w:rsid w:val="0BAE811B"/>
    <w:rsid w:val="0BDE0C7D"/>
    <w:rsid w:val="0C2CD945"/>
    <w:rsid w:val="0C554D76"/>
    <w:rsid w:val="0CF3A85E"/>
    <w:rsid w:val="0DC08601"/>
    <w:rsid w:val="0E104FE1"/>
    <w:rsid w:val="0E13A9E6"/>
    <w:rsid w:val="0E7CAA98"/>
    <w:rsid w:val="0EBF1A00"/>
    <w:rsid w:val="0EE21908"/>
    <w:rsid w:val="0F33E4F3"/>
    <w:rsid w:val="10BC816F"/>
    <w:rsid w:val="10E8DC65"/>
    <w:rsid w:val="10E911FC"/>
    <w:rsid w:val="1113DFCF"/>
    <w:rsid w:val="11B67B6A"/>
    <w:rsid w:val="13499D86"/>
    <w:rsid w:val="13801D4C"/>
    <w:rsid w:val="13CF2590"/>
    <w:rsid w:val="143DB676"/>
    <w:rsid w:val="14DDA41A"/>
    <w:rsid w:val="14F60EC3"/>
    <w:rsid w:val="16175CC5"/>
    <w:rsid w:val="16D98406"/>
    <w:rsid w:val="175BE0F5"/>
    <w:rsid w:val="17DB1FC1"/>
    <w:rsid w:val="1862BE07"/>
    <w:rsid w:val="1A0AAA22"/>
    <w:rsid w:val="1A480B30"/>
    <w:rsid w:val="1B443553"/>
    <w:rsid w:val="1B9A5EC9"/>
    <w:rsid w:val="1BE4502B"/>
    <w:rsid w:val="1BEC3547"/>
    <w:rsid w:val="1BF9781F"/>
    <w:rsid w:val="1C1ECFE9"/>
    <w:rsid w:val="1C924E40"/>
    <w:rsid w:val="1D554BE2"/>
    <w:rsid w:val="1E26485D"/>
    <w:rsid w:val="1E7BD615"/>
    <w:rsid w:val="1E94FE72"/>
    <w:rsid w:val="1F7FB8D8"/>
    <w:rsid w:val="21CE3427"/>
    <w:rsid w:val="21F71DA6"/>
    <w:rsid w:val="2277E3A4"/>
    <w:rsid w:val="22E09A68"/>
    <w:rsid w:val="234F4738"/>
    <w:rsid w:val="23718725"/>
    <w:rsid w:val="23B1EC83"/>
    <w:rsid w:val="24CFFA8D"/>
    <w:rsid w:val="24FA62CC"/>
    <w:rsid w:val="26649C7B"/>
    <w:rsid w:val="273A9F61"/>
    <w:rsid w:val="286562CC"/>
    <w:rsid w:val="28F785C4"/>
    <w:rsid w:val="2A66CE06"/>
    <w:rsid w:val="2CE4EEA7"/>
    <w:rsid w:val="2D0622B0"/>
    <w:rsid w:val="2D2B3CBD"/>
    <w:rsid w:val="2FE0C61A"/>
    <w:rsid w:val="301C8F69"/>
    <w:rsid w:val="30E98B1A"/>
    <w:rsid w:val="318F8EE2"/>
    <w:rsid w:val="31B2261C"/>
    <w:rsid w:val="3283BE50"/>
    <w:rsid w:val="33CCFFAD"/>
    <w:rsid w:val="341B901A"/>
    <w:rsid w:val="342E09F5"/>
    <w:rsid w:val="34CAE5B5"/>
    <w:rsid w:val="3549411C"/>
    <w:rsid w:val="35540BE7"/>
    <w:rsid w:val="35AD3FB0"/>
    <w:rsid w:val="3873037D"/>
    <w:rsid w:val="39C28DB5"/>
    <w:rsid w:val="39D57A96"/>
    <w:rsid w:val="3B592C64"/>
    <w:rsid w:val="3B80B138"/>
    <w:rsid w:val="3C019968"/>
    <w:rsid w:val="3C5338C0"/>
    <w:rsid w:val="3CA0C6A9"/>
    <w:rsid w:val="3CE9D79A"/>
    <w:rsid w:val="3D831F31"/>
    <w:rsid w:val="3E2C4EF6"/>
    <w:rsid w:val="3E85A7FB"/>
    <w:rsid w:val="40301651"/>
    <w:rsid w:val="410D4DC9"/>
    <w:rsid w:val="4136143C"/>
    <w:rsid w:val="415115C8"/>
    <w:rsid w:val="418FCF7E"/>
    <w:rsid w:val="42A91E2A"/>
    <w:rsid w:val="45D26BAF"/>
    <w:rsid w:val="45F9E749"/>
    <w:rsid w:val="46776F6A"/>
    <w:rsid w:val="46DB4FEF"/>
    <w:rsid w:val="46F8258A"/>
    <w:rsid w:val="477233C0"/>
    <w:rsid w:val="477C8F4D"/>
    <w:rsid w:val="48F266F2"/>
    <w:rsid w:val="494269BD"/>
    <w:rsid w:val="4959F32A"/>
    <w:rsid w:val="49DAC469"/>
    <w:rsid w:val="4A19C4C9"/>
    <w:rsid w:val="4A4F8C7F"/>
    <w:rsid w:val="4B988D8F"/>
    <w:rsid w:val="4BF62EF2"/>
    <w:rsid w:val="4D232224"/>
    <w:rsid w:val="4D7A2617"/>
    <w:rsid w:val="4D8B20F7"/>
    <w:rsid w:val="4F87A132"/>
    <w:rsid w:val="4FA0C98F"/>
    <w:rsid w:val="501906B9"/>
    <w:rsid w:val="50AAB1CC"/>
    <w:rsid w:val="52D86A51"/>
    <w:rsid w:val="53B38B74"/>
    <w:rsid w:val="53B88B0A"/>
    <w:rsid w:val="54743AB2"/>
    <w:rsid w:val="54B55990"/>
    <w:rsid w:val="54CD2399"/>
    <w:rsid w:val="54FF8FFE"/>
    <w:rsid w:val="56445558"/>
    <w:rsid w:val="56F740A2"/>
    <w:rsid w:val="573F21AD"/>
    <w:rsid w:val="58AA97DC"/>
    <w:rsid w:val="591D48A1"/>
    <w:rsid w:val="59CD4395"/>
    <w:rsid w:val="5A817A84"/>
    <w:rsid w:val="5A8984B8"/>
    <w:rsid w:val="5B3970E5"/>
    <w:rsid w:val="5C01C551"/>
    <w:rsid w:val="5D460CF5"/>
    <w:rsid w:val="5E1728F0"/>
    <w:rsid w:val="5ED88925"/>
    <w:rsid w:val="5F112E40"/>
    <w:rsid w:val="5F8C8A25"/>
    <w:rsid w:val="5FA5B282"/>
    <w:rsid w:val="5FD3F31D"/>
    <w:rsid w:val="60BF7436"/>
    <w:rsid w:val="61C763DD"/>
    <w:rsid w:val="621E0B76"/>
    <w:rsid w:val="635D3C5D"/>
    <w:rsid w:val="63BD4F18"/>
    <w:rsid w:val="646A4E77"/>
    <w:rsid w:val="66B6CD53"/>
    <w:rsid w:val="698FE559"/>
    <w:rsid w:val="69CED0AF"/>
    <w:rsid w:val="6A05DE61"/>
    <w:rsid w:val="6A6CBFB1"/>
    <w:rsid w:val="6B8F54D4"/>
    <w:rsid w:val="6BBB1239"/>
    <w:rsid w:val="6C7006A3"/>
    <w:rsid w:val="6CCB9588"/>
    <w:rsid w:val="6D45A7C3"/>
    <w:rsid w:val="6DCCFB53"/>
    <w:rsid w:val="6E57991C"/>
    <w:rsid w:val="6E6A7F2F"/>
    <w:rsid w:val="71F3E14F"/>
    <w:rsid w:val="72324143"/>
    <w:rsid w:val="72B9D880"/>
    <w:rsid w:val="73731986"/>
    <w:rsid w:val="73DFC3B1"/>
    <w:rsid w:val="74D30F6E"/>
    <w:rsid w:val="74FBF0A4"/>
    <w:rsid w:val="757B1CDC"/>
    <w:rsid w:val="7589CBB1"/>
    <w:rsid w:val="75BFF107"/>
    <w:rsid w:val="76769E5E"/>
    <w:rsid w:val="79050EA4"/>
    <w:rsid w:val="7A14EE40"/>
    <w:rsid w:val="7AC821D3"/>
    <w:rsid w:val="7B893595"/>
    <w:rsid w:val="7BD92389"/>
    <w:rsid w:val="7C1CD66B"/>
    <w:rsid w:val="7EAE3BF9"/>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98151153-64B9-4A81-BBBE-553C9EEBF7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7e224511-22fe-430e-9ba3-f6c24b2545b5"/>
    <ds:schemaRef ds:uri="http://schemas.microsoft.com/office/infopath/2007/PartnerControls"/>
    <ds:schemaRef ds:uri="a6bb5b03-73c0-4fd8-91ab-e0fa8b321192"/>
    <ds:schemaRef ds:uri="http://purl.org/dc/terms/"/>
  </ds:schemaRefs>
</ds:datastoreItem>
</file>

<file path=customXml/itemProps3.xml><?xml version="1.0" encoding="utf-8"?>
<ds:datastoreItem xmlns:ds="http://schemas.openxmlformats.org/officeDocument/2006/customXml" ds:itemID="{E21BDBC6-9242-447B-B2B6-1E0686D74950}"/>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57</cp:revision>
  <dcterms:created xsi:type="dcterms:W3CDTF">2023-11-08T04:40:00Z</dcterms:created>
  <dcterms:modified xsi:type="dcterms:W3CDTF">2023-12-08T18:43:52Z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5bd08d75ccd34a8ec4c143068a45edb36b1470e4d9d4d75667d5cdd710f120d4</vt:lpwstr>
  </property>
</Properties>
</file>