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BAC" w14:textId="77777777" w:rsidR="00BE3616" w:rsidRDefault="00BE3616" w:rsidP="00C0240A">
      <w:pPr>
        <w:pStyle w:val="NoSpacing"/>
        <w:jc w:val="center"/>
        <w:rPr>
          <w:rStyle w:val="TitleChar"/>
          <w:sz w:val="22"/>
          <w:szCs w:val="22"/>
        </w:rPr>
      </w:pPr>
    </w:p>
    <w:p w14:paraId="67B5AF61" w14:textId="77777777" w:rsidR="00766AEB" w:rsidRPr="005D21C6" w:rsidRDefault="00766AEB" w:rsidP="00766AE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515151"/>
          <w:sz w:val="20"/>
          <w:szCs w:val="20"/>
        </w:rPr>
      </w:pPr>
      <w:r w:rsidRPr="005D21C6">
        <w:rPr>
          <w:rFonts w:ascii="Helvetica" w:hAnsi="Helvetica" w:cs="Times New Roman"/>
          <w:i/>
          <w:color w:val="515151"/>
          <w:sz w:val="20"/>
          <w:szCs w:val="20"/>
        </w:rPr>
        <w:t xml:space="preserve">Not all incidents require a full mobilization of resources. Some are very local events of little long-term consequence and require less than full activation of your emergency action plan. </w:t>
      </w:r>
    </w:p>
    <w:p w14:paraId="4E6FA2D5" w14:textId="77777777" w:rsidR="000B4D41" w:rsidRPr="00A86000" w:rsidRDefault="000B4D41" w:rsidP="00766AEB">
      <w:pPr>
        <w:pStyle w:val="NoSpacing"/>
        <w:rPr>
          <w:rStyle w:val="TitleChar"/>
          <w:color w:val="FFC000"/>
          <w:sz w:val="24"/>
          <w:szCs w:val="24"/>
        </w:rPr>
      </w:pPr>
    </w:p>
    <w:p w14:paraId="20C1542B" w14:textId="1BA49FDB" w:rsidR="00A86000" w:rsidRDefault="00A759FD" w:rsidP="002604B3">
      <w:pPr>
        <w:pStyle w:val="NoSpacing"/>
        <w:ind w:left="502"/>
        <w:rPr>
          <w:rFonts w:ascii="Helvetica" w:eastAsia="Calibri" w:hAnsi="Helvetica" w:cs="Times New Roman"/>
          <w:b/>
          <w:noProof/>
          <w:color w:val="000000"/>
          <w:sz w:val="20"/>
          <w:szCs w:val="20"/>
          <w:lang w:val="en-US"/>
        </w:rPr>
      </w:pPr>
      <w:r w:rsidRPr="00FD150B">
        <w:rPr>
          <w:rFonts w:cs="Arial"/>
        </w:rPr>
        <w:t xml:space="preserve"> </w:t>
      </w:r>
      <w:r w:rsidR="00766AEB" w:rsidRPr="00766AEB">
        <w:rPr>
          <w:rFonts w:ascii="Helvetica" w:eastAsia="Calibri" w:hAnsi="Helvetica" w:cs="Times New Roman"/>
          <w:b/>
          <w:noProof/>
          <w:color w:val="000000"/>
          <w:sz w:val="20"/>
          <w:szCs w:val="20"/>
          <w:lang w:val="en-US"/>
        </w:rPr>
        <w:drawing>
          <wp:inline distT="0" distB="0" distL="0" distR="0" wp14:anchorId="15956256" wp14:editId="000745C3">
            <wp:extent cx="6064721" cy="3689350"/>
            <wp:effectExtent l="0" t="0" r="0" b="6350"/>
            <wp:docPr id="4" name="Picture 4" descr="Macintosh HD:Users:arcomito:Desktop:Screen Shot 2015-08-20 at 4.26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rcomito:Desktop:Screen Shot 2015-08-20 at 4.26.04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62" cy="369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08637" w14:textId="77777777" w:rsidR="00766AEB" w:rsidRDefault="00766AEB" w:rsidP="00766AEB">
      <w:pPr>
        <w:rPr>
          <w:rFonts w:ascii="Helvetica" w:eastAsia="Calibri" w:hAnsi="Helvetica" w:cs="Times New Roman"/>
          <w:b/>
          <w:noProof/>
          <w:color w:val="000000"/>
          <w:sz w:val="20"/>
          <w:szCs w:val="20"/>
          <w:lang w:val="en-US"/>
        </w:rPr>
      </w:pPr>
    </w:p>
    <w:p w14:paraId="308BB68C" w14:textId="59381AD1" w:rsidR="00766AEB" w:rsidRPr="00766AEB" w:rsidRDefault="00766AEB" w:rsidP="00766AE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Calibri" w:hAnsi="Helvetica" w:cs="Times New Roman"/>
          <w:b/>
          <w:color w:val="000000"/>
          <w:sz w:val="20"/>
          <w:szCs w:val="20"/>
          <w:lang w:val="en-US"/>
        </w:rPr>
      </w:pPr>
      <w:r w:rsidRPr="00766AEB">
        <w:rPr>
          <w:rFonts w:ascii="Helvetica" w:eastAsia="Calibri" w:hAnsi="Helvetica" w:cs="Times New Roman"/>
          <w:b/>
          <w:color w:val="000000"/>
          <w:sz w:val="20"/>
          <w:szCs w:val="20"/>
          <w:lang w:val="en-US"/>
        </w:rPr>
        <w:t>Follow these steps to determine your degree of reaction to a disruptive incident.</w:t>
      </w:r>
      <w:r w:rsidRPr="00766AEB">
        <w:rPr>
          <w:rFonts w:ascii="Calibri" w:eastAsia="Calibri" w:hAnsi="Calibri" w:cs="Times New Roman"/>
          <w:lang w:val="en-US"/>
        </w:rPr>
        <w:t xml:space="preserve"> </w:t>
      </w:r>
      <w:r w:rsidRPr="00766AEB">
        <w:rPr>
          <w:rFonts w:ascii="Helvetica" w:eastAsia="Calibri" w:hAnsi="Helvetica" w:cs="Times New Roman"/>
          <w:b/>
          <w:color w:val="000000"/>
          <w:sz w:val="20"/>
          <w:szCs w:val="20"/>
          <w:lang w:val="en-US"/>
        </w:rPr>
        <w:t>Based on your answers to these questions you can decide if a small, medium or full-scale activation of your emergency action plan is required.</w:t>
      </w:r>
    </w:p>
    <w:p w14:paraId="7AE6E4AF" w14:textId="77777777" w:rsidR="00766AEB" w:rsidRPr="00766AEB" w:rsidRDefault="00766AEB" w:rsidP="00766AE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Calibri" w:hAnsi="Helvetica" w:cs="Times New Roman"/>
          <w:b/>
          <w:color w:val="000000"/>
          <w:sz w:val="20"/>
          <w:szCs w:val="20"/>
          <w:lang w:val="en-US"/>
        </w:rPr>
      </w:pPr>
    </w:p>
    <w:p w14:paraId="06E006E3" w14:textId="77777777" w:rsidR="00766AEB" w:rsidRPr="00766AEB" w:rsidRDefault="00766AEB" w:rsidP="00766AEB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Helvetica" w:eastAsia="Calibri" w:hAnsi="Helvetica" w:cs="Times New Roman"/>
          <w:color w:val="000000"/>
          <w:sz w:val="20"/>
          <w:szCs w:val="20"/>
          <w:lang w:val="en-US"/>
        </w:rPr>
      </w:pPr>
    </w:p>
    <w:p w14:paraId="5B74E8F0" w14:textId="77777777" w:rsidR="00766AEB" w:rsidRPr="00766AEB" w:rsidRDefault="00766AEB" w:rsidP="00766AE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  <w:r w:rsidRPr="00766AEB">
        <w:rPr>
          <w:rFonts w:ascii="Helvetica" w:eastAsia="Calibri" w:hAnsi="Helvetica" w:cs="Times New Roman"/>
          <w:color w:val="333333"/>
          <w:sz w:val="20"/>
          <w:szCs w:val="20"/>
          <w:lang w:val="en-US"/>
        </w:rPr>
        <w:t>Is the incident confined to a locale or section of the facility (e.g. wastebasket fire)?</w:t>
      </w:r>
    </w:p>
    <w:p w14:paraId="2F191B0D" w14:textId="77777777" w:rsidR="00766AEB" w:rsidRPr="00766AEB" w:rsidRDefault="00766AEB" w:rsidP="00766AEB">
      <w:pPr>
        <w:widowControl w:val="0"/>
        <w:autoSpaceDE w:val="0"/>
        <w:autoSpaceDN w:val="0"/>
        <w:adjustRightInd w:val="0"/>
        <w:spacing w:after="200" w:line="276" w:lineRule="auto"/>
        <w:ind w:left="1440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</w:p>
    <w:p w14:paraId="712F8FB8" w14:textId="77777777" w:rsidR="00766AEB" w:rsidRPr="00766AEB" w:rsidRDefault="00766AEB" w:rsidP="00766AE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  <w:r w:rsidRPr="00766AEB">
        <w:rPr>
          <w:rFonts w:ascii="Helvetica" w:eastAsia="Calibri" w:hAnsi="Helvetica" w:cs="Times New Roman"/>
          <w:color w:val="333333"/>
          <w:sz w:val="20"/>
          <w:szCs w:val="20"/>
          <w:lang w:val="en-US"/>
        </w:rPr>
        <w:t>Is the health or safety of anyone at risk?</w:t>
      </w:r>
    </w:p>
    <w:p w14:paraId="48A9896B" w14:textId="77777777" w:rsidR="00766AEB" w:rsidRPr="00766AEB" w:rsidRDefault="00766AEB" w:rsidP="00766AEB">
      <w:pPr>
        <w:widowControl w:val="0"/>
        <w:autoSpaceDE w:val="0"/>
        <w:autoSpaceDN w:val="0"/>
        <w:adjustRightInd w:val="0"/>
        <w:spacing w:after="200" w:line="276" w:lineRule="auto"/>
        <w:ind w:left="1440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</w:p>
    <w:p w14:paraId="2B09A637" w14:textId="77777777" w:rsidR="00766AEB" w:rsidRPr="00766AEB" w:rsidRDefault="00766AEB" w:rsidP="00766AE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  <w:r w:rsidRPr="00766AEB">
        <w:rPr>
          <w:rFonts w:ascii="Helvetica" w:eastAsia="Calibri" w:hAnsi="Helvetica" w:cs="Times New Roman"/>
          <w:color w:val="333333"/>
          <w:sz w:val="20"/>
          <w:szCs w:val="20"/>
          <w:lang w:val="en-US"/>
        </w:rPr>
        <w:lastRenderedPageBreak/>
        <w:t>Are adequate resources present to deal with the situation safely?</w:t>
      </w:r>
    </w:p>
    <w:p w14:paraId="2C3A4561" w14:textId="77777777" w:rsidR="00766AEB" w:rsidRPr="00766AEB" w:rsidRDefault="00766AEB" w:rsidP="00766AEB">
      <w:pPr>
        <w:widowControl w:val="0"/>
        <w:autoSpaceDE w:val="0"/>
        <w:autoSpaceDN w:val="0"/>
        <w:adjustRightInd w:val="0"/>
        <w:spacing w:after="200" w:line="276" w:lineRule="auto"/>
        <w:ind w:left="1440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</w:p>
    <w:p w14:paraId="528452F5" w14:textId="77777777" w:rsidR="00766AEB" w:rsidRPr="00766AEB" w:rsidRDefault="00766AEB" w:rsidP="00766AE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  <w:r w:rsidRPr="00766AEB">
        <w:rPr>
          <w:rFonts w:ascii="Helvetica" w:eastAsia="Calibri" w:hAnsi="Helvetica" w:cs="Times New Roman"/>
          <w:color w:val="333333"/>
          <w:sz w:val="20"/>
          <w:szCs w:val="20"/>
          <w:lang w:val="en-US"/>
        </w:rPr>
        <w:t>Are the individuals currently onsite trained to deal with this type of situation?</w:t>
      </w:r>
    </w:p>
    <w:p w14:paraId="396F6E1A" w14:textId="77777777" w:rsidR="00766AEB" w:rsidRPr="00766AEB" w:rsidRDefault="00766AEB" w:rsidP="00766AEB">
      <w:pPr>
        <w:widowControl w:val="0"/>
        <w:autoSpaceDE w:val="0"/>
        <w:autoSpaceDN w:val="0"/>
        <w:adjustRightInd w:val="0"/>
        <w:spacing w:after="200" w:line="276" w:lineRule="auto"/>
        <w:ind w:left="1440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</w:p>
    <w:p w14:paraId="02DFA0E8" w14:textId="77777777" w:rsidR="00766AEB" w:rsidRPr="00766AEB" w:rsidRDefault="00766AEB" w:rsidP="00766AE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  <w:r w:rsidRPr="00766AEB">
        <w:rPr>
          <w:rFonts w:ascii="Helvetica" w:eastAsia="Calibri" w:hAnsi="Helvetica" w:cs="Times New Roman"/>
          <w:color w:val="333333"/>
          <w:sz w:val="20"/>
          <w:szCs w:val="20"/>
          <w:lang w:val="en-US"/>
        </w:rPr>
        <w:t>Does the incident pose the risk of escalating?</w:t>
      </w:r>
    </w:p>
    <w:p w14:paraId="582CA65E" w14:textId="77777777" w:rsidR="00766AEB" w:rsidRPr="00766AEB" w:rsidRDefault="00766AEB" w:rsidP="00766AEB">
      <w:pPr>
        <w:widowControl w:val="0"/>
        <w:autoSpaceDE w:val="0"/>
        <w:autoSpaceDN w:val="0"/>
        <w:adjustRightInd w:val="0"/>
        <w:spacing w:after="200" w:line="276" w:lineRule="auto"/>
        <w:ind w:left="1440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</w:p>
    <w:p w14:paraId="43F745EF" w14:textId="77777777" w:rsidR="00766AEB" w:rsidRPr="00766AEB" w:rsidRDefault="00766AEB" w:rsidP="00766AE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  <w:r w:rsidRPr="00766AEB">
        <w:rPr>
          <w:rFonts w:ascii="Helvetica" w:eastAsia="Calibri" w:hAnsi="Helvetica" w:cs="Times New Roman"/>
          <w:color w:val="333333"/>
          <w:sz w:val="20"/>
          <w:szCs w:val="20"/>
          <w:lang w:val="en-US"/>
        </w:rPr>
        <w:t>Are you seeing a cascading of other effects such as loss of power</w:t>
      </w:r>
    </w:p>
    <w:p w14:paraId="0042ADE1" w14:textId="77777777" w:rsidR="00766AEB" w:rsidRPr="00766AEB" w:rsidRDefault="00766AEB" w:rsidP="00766AEB">
      <w:pPr>
        <w:widowControl w:val="0"/>
        <w:autoSpaceDE w:val="0"/>
        <w:autoSpaceDN w:val="0"/>
        <w:adjustRightInd w:val="0"/>
        <w:spacing w:after="200" w:line="276" w:lineRule="auto"/>
        <w:ind w:left="1440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</w:p>
    <w:p w14:paraId="1915523A" w14:textId="77777777" w:rsidR="00766AEB" w:rsidRPr="00766AEB" w:rsidRDefault="00766AEB" w:rsidP="00766AE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  <w:r w:rsidRPr="00766AEB">
        <w:rPr>
          <w:rFonts w:ascii="Helvetica" w:eastAsia="Calibri" w:hAnsi="Helvetica" w:cs="Times New Roman"/>
          <w:color w:val="333333"/>
          <w:sz w:val="20"/>
          <w:szCs w:val="20"/>
          <w:lang w:val="en-US"/>
        </w:rPr>
        <w:t>Is there a danger that the incident could affect other tenants of the facility?</w:t>
      </w:r>
    </w:p>
    <w:p w14:paraId="62004B78" w14:textId="77777777" w:rsidR="00766AEB" w:rsidRPr="00766AEB" w:rsidRDefault="00766AEB" w:rsidP="00766AEB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Helvetica" w:eastAsia="Calibri" w:hAnsi="Helvetica" w:cs="Times New Roman"/>
          <w:color w:val="333333"/>
          <w:sz w:val="20"/>
          <w:szCs w:val="20"/>
          <w:lang w:val="en-US"/>
        </w:rPr>
      </w:pPr>
    </w:p>
    <w:p w14:paraId="1E039385" w14:textId="405C1EFB" w:rsidR="00766AEB" w:rsidRPr="00766AEB" w:rsidRDefault="00766AEB" w:rsidP="00766AEB">
      <w:pPr>
        <w:tabs>
          <w:tab w:val="left" w:pos="1740"/>
        </w:tabs>
        <w:rPr>
          <w:lang w:val="en-US"/>
        </w:rPr>
      </w:pPr>
    </w:p>
    <w:sectPr w:rsidR="00766AEB" w:rsidRPr="00766AEB" w:rsidSect="00A86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39CF" w14:textId="77777777" w:rsidR="00AE635A" w:rsidRDefault="00AE635A" w:rsidP="001B657E">
      <w:pPr>
        <w:spacing w:after="0" w:line="240" w:lineRule="auto"/>
      </w:pPr>
      <w:r>
        <w:separator/>
      </w:r>
    </w:p>
  </w:endnote>
  <w:endnote w:type="continuationSeparator" w:id="0">
    <w:p w14:paraId="19F941DA" w14:textId="77777777" w:rsidR="00AE635A" w:rsidRDefault="00AE635A" w:rsidP="001B657E">
      <w:pPr>
        <w:spacing w:after="0" w:line="240" w:lineRule="auto"/>
      </w:pPr>
      <w:r>
        <w:continuationSeparator/>
      </w:r>
    </w:p>
  </w:endnote>
  <w:endnote w:type="continuationNotice" w:id="1">
    <w:p w14:paraId="219F8C21" w14:textId="77777777" w:rsidR="00AE635A" w:rsidRDefault="00AE6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1557" w14:textId="77777777" w:rsidR="00074283" w:rsidRDefault="00074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E686" w14:textId="77777777" w:rsidR="00074283" w:rsidRDefault="00074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AB40" w14:textId="16D44041" w:rsidR="00D953C5" w:rsidRDefault="00B46374">
    <w:pPr>
      <w:pStyle w:val="Footer"/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42B7DA6" wp14:editId="36AE4D5A">
          <wp:extent cx="1940118" cy="793375"/>
          <wp:effectExtent l="0" t="0" r="3175" b="6985"/>
          <wp:docPr id="852894578" name="Picture 1" descr="A red square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A red square with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80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637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ptab w:relativeTo="margin" w:alignment="center" w:leader="none"/>
    </w:r>
    <w:r w:rsidRPr="00B4637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ptab w:relativeTo="margin" w:alignment="right" w:leader="none"/>
    </w: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5C4FD83" wp14:editId="3F26AAF5">
          <wp:extent cx="1918616" cy="796992"/>
          <wp:effectExtent l="0" t="0" r="0" b="0"/>
          <wp:docPr id="8972040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42757" w14:textId="77777777" w:rsidR="00B46374" w:rsidRDefault="00B46374" w:rsidP="00B46374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</w:pPr>
  </w:p>
  <w:p w14:paraId="2A1965D3" w14:textId="57DA3FF3" w:rsidR="00B46374" w:rsidRPr="00CD0203" w:rsidRDefault="00B46374" w:rsidP="00B46374">
    <w:pPr>
      <w:pStyle w:val="NoSpacing"/>
      <w:rPr>
        <w:rFonts w:eastAsia="Times New Roman" w:cs="Times New Roman"/>
        <w:color w:val="808080" w:themeColor="background1" w:themeShade="80"/>
        <w:sz w:val="16"/>
        <w:szCs w:val="16"/>
      </w:rPr>
    </w:pPr>
    <w:r w:rsidRPr="00CD0203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>NOTE</w:t>
    </w:r>
    <w:r w:rsidRPr="00CD0203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</w:rPr>
      <w:t>:</w:t>
    </w:r>
    <w:r w:rsidRPr="00CD0203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> You are welcome to modify, copy, reproduce, republish, upload, post, transmit or distribute materials found on the Ready Rating Resource Cent</w:t>
    </w:r>
    <w:r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>re (www.readyrating.ca)</w:t>
    </w:r>
    <w:r w:rsidRPr="00CD0203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 xml:space="preserve"> provided you include the following copyright notice on your use:</w:t>
    </w:r>
  </w:p>
  <w:p w14:paraId="2B641663" w14:textId="77777777" w:rsidR="00B46374" w:rsidRPr="0021337A" w:rsidRDefault="00B46374" w:rsidP="00B46374">
    <w:pPr>
      <w:rPr>
        <w:rFonts w:ascii="Times" w:eastAsia="Times New Roman" w:hAnsi="Times" w:cs="Times New Roman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br/>
    </w:r>
    <w:r w:rsidRPr="00CD0203">
      <w:rPr>
        <w:rFonts w:ascii="Arial" w:hAnsi="Arial" w:cs="Arial"/>
        <w:color w:val="808080" w:themeColor="background1" w:themeShade="80"/>
        <w:sz w:val="16"/>
        <w:szCs w:val="16"/>
      </w:rPr>
      <w:t>Courtesy o</w:t>
    </w:r>
    <w:r>
      <w:rPr>
        <w:rFonts w:ascii="Arial" w:hAnsi="Arial" w:cs="Arial"/>
        <w:color w:val="808080" w:themeColor="background1" w:themeShade="80"/>
        <w:sz w:val="16"/>
        <w:szCs w:val="16"/>
      </w:rPr>
      <w:t>f The American Red Cross and The Canadian Red Cross. © 2023</w:t>
    </w:r>
    <w:r w:rsidRPr="00CD0203">
      <w:rPr>
        <w:rFonts w:ascii="Arial" w:hAnsi="Arial" w:cs="Arial"/>
        <w:color w:val="808080" w:themeColor="background1" w:themeShade="80"/>
        <w:sz w:val="16"/>
        <w:szCs w:val="16"/>
      </w:rPr>
      <w:t xml:space="preserve"> The American National Red Cross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and The Canadian Red Cross Society</w:t>
    </w:r>
    <w:r w:rsidRPr="00CD0203">
      <w:rPr>
        <w:rFonts w:ascii="Arial" w:hAnsi="Arial" w:cs="Arial"/>
        <w:color w:val="808080" w:themeColor="background1" w:themeShade="80"/>
        <w:sz w:val="16"/>
        <w:szCs w:val="16"/>
      </w:rPr>
      <w:t>. All rights reserved.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CD0203">
      <w:rPr>
        <w:rFonts w:ascii="Arial" w:hAnsi="Arial" w:cs="Arial"/>
        <w:color w:val="808080" w:themeColor="background1" w:themeShade="80"/>
        <w:sz w:val="16"/>
        <w:szCs w:val="16"/>
      </w:rPr>
      <w:t>Adaptation by __________________________.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</w:p>
  <w:p w14:paraId="29D78F04" w14:textId="77777777" w:rsidR="00B46374" w:rsidRDefault="00B4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94F2" w14:textId="77777777" w:rsidR="00AE635A" w:rsidRDefault="00AE635A" w:rsidP="001B657E">
      <w:pPr>
        <w:spacing w:after="0" w:line="240" w:lineRule="auto"/>
      </w:pPr>
      <w:r>
        <w:separator/>
      </w:r>
    </w:p>
  </w:footnote>
  <w:footnote w:type="continuationSeparator" w:id="0">
    <w:p w14:paraId="4FF26E50" w14:textId="77777777" w:rsidR="00AE635A" w:rsidRDefault="00AE635A" w:rsidP="001B657E">
      <w:pPr>
        <w:spacing w:after="0" w:line="240" w:lineRule="auto"/>
      </w:pPr>
      <w:r>
        <w:continuationSeparator/>
      </w:r>
    </w:p>
  </w:footnote>
  <w:footnote w:type="continuationNotice" w:id="1">
    <w:p w14:paraId="76BB1DC0" w14:textId="77777777" w:rsidR="00AE635A" w:rsidRDefault="00AE63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B745" w14:textId="77777777" w:rsidR="00074283" w:rsidRDefault="00074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27C7" w14:textId="77777777" w:rsidR="00A86000" w:rsidRDefault="00A86000" w:rsidP="00A86000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en-US"/>
      </w:rPr>
    </w:pPr>
    <w:r w:rsidRPr="00755523"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en-US"/>
      </w:rPr>
      <w:t>For internal use only. Not for external distribution.</w:t>
    </w:r>
  </w:p>
  <w:p w14:paraId="2ABACF46" w14:textId="396A7501" w:rsidR="001B657E" w:rsidRDefault="001B6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D8AB" w14:textId="616BEFEF" w:rsidR="00074283" w:rsidRDefault="00074283" w:rsidP="00766AEB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  <w:lang w:val="en-US"/>
      </w:rPr>
    </w:pPr>
    <w:r>
      <w:rPr>
        <w:noProof/>
      </w:rPr>
      <w:drawing>
        <wp:inline distT="0" distB="0" distL="0" distR="0" wp14:anchorId="04E09F89" wp14:editId="3854F9FA">
          <wp:extent cx="3181350" cy="691672"/>
          <wp:effectExtent l="0" t="0" r="0" b="0"/>
          <wp:docPr id="515420441" name="Picture 1" descr="A picture containing font, graphics, logo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 descr="A picture containing font, graphics, logo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948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ABAAE" w14:textId="16721171" w:rsidR="00BE3616" w:rsidRPr="002604B3" w:rsidRDefault="00766AEB" w:rsidP="00766AEB">
    <w:pPr>
      <w:spacing w:after="0"/>
      <w:jc w:val="center"/>
      <w:rPr>
        <w:color w:val="808080" w:themeColor="background1" w:themeShade="80"/>
        <w:sz w:val="52"/>
        <w:szCs w:val="52"/>
      </w:rPr>
    </w:pPr>
    <w:r w:rsidRPr="00766AEB">
      <w:rPr>
        <w:rFonts w:ascii="Arial" w:hAnsi="Arial" w:cs="Arial"/>
        <w:b/>
        <w:color w:val="808080" w:themeColor="background1" w:themeShade="80"/>
        <w:sz w:val="52"/>
        <w:szCs w:val="52"/>
        <w:lang w:val="en-US"/>
      </w:rPr>
      <w:t>Guide to the Incident Spectrum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232E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0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8D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C0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8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26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C9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1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60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8632AD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B5C846F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B3289C"/>
    <w:multiLevelType w:val="hybridMultilevel"/>
    <w:tmpl w:val="3F6C7FB0"/>
    <w:lvl w:ilvl="0" w:tplc="73CA7A2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5633BD9"/>
    <w:multiLevelType w:val="hybridMultilevel"/>
    <w:tmpl w:val="FFFFFFFF"/>
    <w:lvl w:ilvl="0" w:tplc="1A440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6645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96CF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C0A2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9E83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ECE4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001B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6617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B4C8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FC641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DC7"/>
    <w:multiLevelType w:val="hybridMultilevel"/>
    <w:tmpl w:val="71D44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CA1B2E"/>
    <w:multiLevelType w:val="hybridMultilevel"/>
    <w:tmpl w:val="41361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1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6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2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4"/>
  </w:num>
  <w:num w:numId="18" w16cid:durableId="1265384484">
    <w:abstractNumId w:val="57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3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8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50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5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9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 w:numId="59" w16cid:durableId="507863668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4283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26D5"/>
    <w:rsid w:val="0017573F"/>
    <w:rsid w:val="00176F27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6061E"/>
    <w:rsid w:val="00763E67"/>
    <w:rsid w:val="0076446C"/>
    <w:rsid w:val="00766AEB"/>
    <w:rsid w:val="00771DBC"/>
    <w:rsid w:val="0077573C"/>
    <w:rsid w:val="007822AC"/>
    <w:rsid w:val="00784682"/>
    <w:rsid w:val="00794DFD"/>
    <w:rsid w:val="007959E4"/>
    <w:rsid w:val="007A49E3"/>
    <w:rsid w:val="007C0D0B"/>
    <w:rsid w:val="007C22E6"/>
    <w:rsid w:val="007D16CC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74E75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3" ma:contentTypeDescription="Create a new document." ma:contentTypeScope="" ma:versionID="f8b6ad5e999b9bfb74e9943f3f46b29d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ea2d88094cee33feda80387060188b63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7940C-4DF7-4017-A2CB-CCB07F51459E}">
  <ds:schemaRefs>
    <ds:schemaRef ds:uri="7e224511-22fe-430e-9ba3-f6c24b2545b5"/>
    <ds:schemaRef ds:uri="http://purl.org/dc/terms/"/>
    <ds:schemaRef ds:uri="http://purl.org/dc/elements/1.1/"/>
    <ds:schemaRef ds:uri="http://www.w3.org/XML/1998/namespace"/>
    <ds:schemaRef ds:uri="a6bb5b03-73c0-4fd8-91ab-e0fa8b32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51DAE2-1418-44C2-98CC-519BF162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Tariela Adebiyi</cp:lastModifiedBy>
  <cp:revision>4</cp:revision>
  <dcterms:created xsi:type="dcterms:W3CDTF">2023-06-14T18:41:00Z</dcterms:created>
  <dcterms:modified xsi:type="dcterms:W3CDTF">2023-06-28T04:03:00Z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</Properties>
</file>